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93671" w:rsidRPr="00BE6C27" w:rsidRDefault="00593671" w:rsidP="00593671">
      <w:pPr>
        <w:ind w:left="360"/>
      </w:pPr>
      <w:r w:rsidRPr="00BE6C27">
        <w:t>CHAPTER SIX</w:t>
      </w:r>
    </w:p>
    <w:p w:rsidR="00593671" w:rsidRPr="00BE6C27" w:rsidRDefault="007C0B2E" w:rsidP="007C0B2E">
      <w:pPr>
        <w:tabs>
          <w:tab w:val="left" w:pos="5805"/>
        </w:tabs>
        <w:ind w:left="360"/>
      </w:pPr>
      <w:proofErr w:type="spellStart"/>
      <w:r w:rsidRPr="00BE6C27">
        <w:t>BioPharma</w:t>
      </w:r>
      <w:proofErr w:type="spellEnd"/>
      <w:r w:rsidR="00BE6C27">
        <w:t xml:space="preserve"> </w:t>
      </w:r>
      <w:r w:rsidR="00593671" w:rsidRPr="00BE6C27">
        <w:t>Case Questions</w:t>
      </w:r>
      <w:r w:rsidRPr="00BE6C27">
        <w:tab/>
      </w:r>
    </w:p>
    <w:p w:rsidR="00593671" w:rsidRPr="00BE6C27" w:rsidRDefault="00593671" w:rsidP="00593671">
      <w:pPr>
        <w:ind w:left="360"/>
      </w:pPr>
    </w:p>
    <w:p w:rsidR="00593671" w:rsidRPr="00BE6C27" w:rsidRDefault="00593671" w:rsidP="00593671">
      <w:pPr>
        <w:ind w:left="360"/>
      </w:pPr>
    </w:p>
    <w:p w:rsidR="0052461D" w:rsidRPr="00BE6C27" w:rsidRDefault="0052461D" w:rsidP="0052461D">
      <w:pPr>
        <w:numPr>
          <w:ilvl w:val="0"/>
          <w:numId w:val="1"/>
        </w:numPr>
      </w:pPr>
      <w:r w:rsidRPr="00BE6C27">
        <w:t xml:space="preserve">How should </w:t>
      </w:r>
      <w:proofErr w:type="spellStart"/>
      <w:r w:rsidRPr="00BE6C27">
        <w:t>BioPharma</w:t>
      </w:r>
      <w:proofErr w:type="spellEnd"/>
      <w:r w:rsidRPr="00BE6C27">
        <w:t xml:space="preserve"> have use</w:t>
      </w:r>
      <w:r w:rsidR="00E45F6E" w:rsidRPr="00BE6C27">
        <w:t>d its production network in 20</w:t>
      </w:r>
      <w:r w:rsidR="00E24DE9" w:rsidRPr="00BE6C27">
        <w:t>13</w:t>
      </w:r>
      <w:r w:rsidRPr="00BE6C27">
        <w:t>? Should any of the plants have been idled? What is the annual cost of your proposal, including import duties?</w:t>
      </w:r>
    </w:p>
    <w:p w:rsidR="00E24DE9" w:rsidRPr="00BE6C27" w:rsidRDefault="00E24DE9" w:rsidP="00E24DE9">
      <w:pPr>
        <w:ind w:left="360"/>
      </w:pPr>
    </w:p>
    <w:p w:rsidR="00330BAE" w:rsidRPr="00BE6C27" w:rsidRDefault="00330BAE" w:rsidP="00E24DE9">
      <w:pPr>
        <w:ind w:left="720"/>
      </w:pPr>
      <w:r w:rsidRPr="00BE6C27">
        <w:t xml:space="preserve">This solution was obtained using the </w:t>
      </w:r>
      <w:r w:rsidR="004B48E8" w:rsidRPr="00BE6C27">
        <w:t>spread</w:t>
      </w:r>
      <w:r w:rsidR="00E24DE9" w:rsidRPr="00BE6C27">
        <w:t xml:space="preserve">sheet </w:t>
      </w:r>
      <w:r w:rsidR="00E24DE9" w:rsidRPr="00BE6C27">
        <w:rPr>
          <w:i/>
        </w:rPr>
        <w:t>bio-pharma solution</w:t>
      </w:r>
      <w:r w:rsidR="00E24DE9" w:rsidRPr="00BE6C27">
        <w:t xml:space="preserve">. The results are obtained in the worksheet </w:t>
      </w:r>
      <w:r w:rsidR="00E24DE9" w:rsidRPr="00BE6C27">
        <w:rPr>
          <w:i/>
        </w:rPr>
        <w:t>solution-2013</w:t>
      </w:r>
      <w:r w:rsidR="00E24DE9" w:rsidRPr="00BE6C27">
        <w:t xml:space="preserve"> and are</w:t>
      </w:r>
      <w:r w:rsidR="00BE6C27">
        <w:t xml:space="preserve"> </w:t>
      </w:r>
      <w:r w:rsidR="0005684F" w:rsidRPr="00BE6C27">
        <w:t xml:space="preserve">displayed </w:t>
      </w:r>
      <w:r w:rsidRPr="00BE6C27">
        <w:t xml:space="preserve">below. </w:t>
      </w:r>
      <w:r w:rsidR="0005684F" w:rsidRPr="00BE6C27">
        <w:t xml:space="preserve">Note that </w:t>
      </w:r>
      <w:r w:rsidR="00E24DE9" w:rsidRPr="00BE6C27">
        <w:t xml:space="preserve">the </w:t>
      </w:r>
      <w:r w:rsidR="00A835A2" w:rsidRPr="00BE6C27">
        <w:t>Japanese plant is shut and</w:t>
      </w:r>
      <w:r w:rsidR="00BE6C27">
        <w:t xml:space="preserve"> </w:t>
      </w:r>
      <w:r w:rsidR="0005684F" w:rsidRPr="00BE6C27">
        <w:t xml:space="preserve">Germany produced none of the </w:t>
      </w:r>
      <w:proofErr w:type="spellStart"/>
      <w:r w:rsidR="00A835A2" w:rsidRPr="00BE6C27">
        <w:t>Highcal</w:t>
      </w:r>
      <w:proofErr w:type="spellEnd"/>
      <w:r w:rsidR="0005684F" w:rsidRPr="00BE6C27">
        <w:t xml:space="preserve"> product. </w:t>
      </w:r>
      <w:r w:rsidR="00A835A2" w:rsidRPr="00BE6C27">
        <w:t xml:space="preserve">All other plants produced both products. </w:t>
      </w:r>
      <w:r w:rsidRPr="00BE6C27">
        <w:t>The annual cost of this solution is</w:t>
      </w:r>
      <w:r w:rsidR="00E24DE9" w:rsidRPr="00BE6C27">
        <w:t xml:space="preserve"> $1,2</w:t>
      </w:r>
      <w:r w:rsidR="00A835A2" w:rsidRPr="00BE6C27">
        <w:t>67</w:t>
      </w:r>
      <w:r w:rsidR="00E24DE9" w:rsidRPr="00BE6C27">
        <w:t xml:space="preserve"> million.</w:t>
      </w:r>
    </w:p>
    <w:p w:rsidR="00330BAE" w:rsidRPr="00BE6C27" w:rsidRDefault="00330BAE" w:rsidP="002672A3">
      <w:pPr>
        <w:ind w:left="720"/>
      </w:pPr>
    </w:p>
    <w:p w:rsidR="00330BAE" w:rsidRPr="00BE6C27" w:rsidRDefault="00330BAE" w:rsidP="002672A3">
      <w:pPr>
        <w:ind w:left="720"/>
      </w:pPr>
      <w:proofErr w:type="spellStart"/>
      <w:r w:rsidRPr="00BE6C27">
        <w:t>Highcal</w:t>
      </w:r>
      <w:proofErr w:type="spellEnd"/>
      <w:r w:rsidRPr="00BE6C27">
        <w:t xml:space="preserve"> Production</w:t>
      </w:r>
    </w:p>
    <w:tbl>
      <w:tblPr>
        <w:tblW w:w="6920" w:type="dxa"/>
        <w:tblInd w:w="720" w:type="dxa"/>
        <w:tblLook w:val="04A0" w:firstRow="1" w:lastRow="0" w:firstColumn="1" w:lastColumn="0" w:noHBand="0" w:noVBand="1"/>
      </w:tblPr>
      <w:tblGrid>
        <w:gridCol w:w="1080"/>
        <w:gridCol w:w="960"/>
        <w:gridCol w:w="1120"/>
        <w:gridCol w:w="960"/>
        <w:gridCol w:w="880"/>
        <w:gridCol w:w="960"/>
        <w:gridCol w:w="960"/>
      </w:tblGrid>
      <w:tr w:rsidR="00A835A2" w:rsidRPr="00BE6C27" w:rsidTr="00A835A2">
        <w:trPr>
          <w:trHeight w:val="765"/>
        </w:trPr>
        <w:tc>
          <w:tcPr>
            <w:tcW w:w="108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A835A2" w:rsidRPr="00BE6C27" w:rsidRDefault="00A835A2">
            <w:pPr>
              <w:rPr>
                <w:rFonts w:ascii="Arial" w:hAnsi="Arial" w:cs="Arial"/>
                <w:sz w:val="20"/>
                <w:szCs w:val="20"/>
              </w:rPr>
            </w:pPr>
            <w:r w:rsidRPr="00BE6C27">
              <w:rPr>
                <w:rFonts w:ascii="Arial" w:hAnsi="Arial" w:cs="Arial"/>
                <w:sz w:val="20"/>
                <w:szCs w:val="20"/>
              </w:rPr>
              <w:t>From / To</w:t>
            </w:r>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A835A2" w:rsidRPr="00BE6C27" w:rsidRDefault="00A835A2">
            <w:pPr>
              <w:rPr>
                <w:rFonts w:ascii="Arial" w:hAnsi="Arial" w:cs="Arial"/>
                <w:sz w:val="20"/>
                <w:szCs w:val="20"/>
              </w:rPr>
            </w:pPr>
            <w:r w:rsidRPr="00BE6C27">
              <w:rPr>
                <w:rFonts w:ascii="Arial" w:hAnsi="Arial" w:cs="Arial"/>
                <w:sz w:val="20"/>
                <w:szCs w:val="20"/>
              </w:rPr>
              <w:t xml:space="preserve">Latin America </w:t>
            </w:r>
          </w:p>
        </w:tc>
        <w:tc>
          <w:tcPr>
            <w:tcW w:w="1120" w:type="dxa"/>
            <w:tcBorders>
              <w:top w:val="single" w:sz="4" w:space="0" w:color="auto"/>
              <w:left w:val="nil"/>
              <w:bottom w:val="single" w:sz="4" w:space="0" w:color="auto"/>
              <w:right w:val="single" w:sz="4" w:space="0" w:color="auto"/>
            </w:tcBorders>
            <w:shd w:val="clear" w:color="auto" w:fill="auto"/>
            <w:vAlign w:val="bottom"/>
            <w:hideMark/>
          </w:tcPr>
          <w:p w:rsidR="00A835A2" w:rsidRPr="00BE6C27" w:rsidRDefault="00A835A2">
            <w:pPr>
              <w:rPr>
                <w:rFonts w:ascii="Arial" w:hAnsi="Arial" w:cs="Arial"/>
                <w:sz w:val="20"/>
                <w:szCs w:val="20"/>
              </w:rPr>
            </w:pPr>
            <w:r w:rsidRPr="00BE6C27">
              <w:rPr>
                <w:rFonts w:ascii="Arial" w:hAnsi="Arial" w:cs="Arial"/>
                <w:sz w:val="20"/>
                <w:szCs w:val="20"/>
              </w:rPr>
              <w:t>Europe</w:t>
            </w:r>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A835A2" w:rsidRPr="00BE6C27" w:rsidRDefault="00A835A2">
            <w:pPr>
              <w:rPr>
                <w:rFonts w:ascii="Arial" w:hAnsi="Arial" w:cs="Arial"/>
                <w:sz w:val="20"/>
                <w:szCs w:val="20"/>
              </w:rPr>
            </w:pPr>
            <w:r w:rsidRPr="00BE6C27">
              <w:rPr>
                <w:rFonts w:ascii="Arial" w:hAnsi="Arial" w:cs="Arial"/>
                <w:sz w:val="20"/>
                <w:szCs w:val="20"/>
              </w:rPr>
              <w:t>Asia w/o Japan</w:t>
            </w:r>
          </w:p>
        </w:tc>
        <w:tc>
          <w:tcPr>
            <w:tcW w:w="880" w:type="dxa"/>
            <w:tcBorders>
              <w:top w:val="single" w:sz="4" w:space="0" w:color="auto"/>
              <w:left w:val="nil"/>
              <w:bottom w:val="single" w:sz="4" w:space="0" w:color="auto"/>
              <w:right w:val="single" w:sz="4" w:space="0" w:color="auto"/>
            </w:tcBorders>
            <w:shd w:val="clear" w:color="auto" w:fill="auto"/>
            <w:vAlign w:val="bottom"/>
            <w:hideMark/>
          </w:tcPr>
          <w:p w:rsidR="00A835A2" w:rsidRPr="00BE6C27" w:rsidRDefault="00A835A2">
            <w:pPr>
              <w:rPr>
                <w:rFonts w:ascii="Arial" w:hAnsi="Arial" w:cs="Arial"/>
                <w:sz w:val="20"/>
                <w:szCs w:val="20"/>
              </w:rPr>
            </w:pPr>
            <w:r w:rsidRPr="00BE6C27">
              <w:rPr>
                <w:rFonts w:ascii="Arial" w:hAnsi="Arial" w:cs="Arial"/>
                <w:sz w:val="20"/>
                <w:szCs w:val="20"/>
              </w:rPr>
              <w:t>Japan</w:t>
            </w:r>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A835A2" w:rsidRPr="00BE6C27" w:rsidRDefault="00A835A2">
            <w:pPr>
              <w:rPr>
                <w:rFonts w:ascii="Arial" w:hAnsi="Arial" w:cs="Arial"/>
                <w:sz w:val="20"/>
                <w:szCs w:val="20"/>
              </w:rPr>
            </w:pPr>
            <w:r w:rsidRPr="00BE6C27">
              <w:rPr>
                <w:rFonts w:ascii="Arial" w:hAnsi="Arial" w:cs="Arial"/>
                <w:sz w:val="20"/>
                <w:szCs w:val="20"/>
              </w:rPr>
              <w:t>Mexico</w:t>
            </w:r>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A835A2" w:rsidRPr="00BE6C27" w:rsidRDefault="00A835A2">
            <w:pPr>
              <w:rPr>
                <w:rFonts w:ascii="Arial" w:hAnsi="Arial" w:cs="Arial"/>
                <w:sz w:val="20"/>
                <w:szCs w:val="20"/>
              </w:rPr>
            </w:pPr>
            <w:r w:rsidRPr="00BE6C27">
              <w:rPr>
                <w:rFonts w:ascii="Arial" w:hAnsi="Arial" w:cs="Arial"/>
                <w:sz w:val="20"/>
                <w:szCs w:val="20"/>
              </w:rPr>
              <w:t>U.S.</w:t>
            </w:r>
          </w:p>
        </w:tc>
      </w:tr>
      <w:tr w:rsidR="00A835A2" w:rsidRPr="00BE6C27" w:rsidTr="00A835A2">
        <w:trPr>
          <w:trHeight w:val="255"/>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A835A2" w:rsidRPr="00BE6C27" w:rsidRDefault="00A835A2">
            <w:pPr>
              <w:rPr>
                <w:rFonts w:ascii="Arial" w:hAnsi="Arial" w:cs="Arial"/>
                <w:sz w:val="20"/>
                <w:szCs w:val="20"/>
              </w:rPr>
            </w:pPr>
            <w:r w:rsidRPr="00BE6C27">
              <w:rPr>
                <w:rFonts w:ascii="Arial" w:hAnsi="Arial" w:cs="Arial"/>
                <w:sz w:val="20"/>
                <w:szCs w:val="20"/>
              </w:rPr>
              <w:t>Brazil</w:t>
            </w:r>
          </w:p>
        </w:tc>
        <w:tc>
          <w:tcPr>
            <w:tcW w:w="96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7.0</w:t>
            </w:r>
          </w:p>
        </w:tc>
        <w:tc>
          <w:tcPr>
            <w:tcW w:w="112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4.0</w:t>
            </w:r>
          </w:p>
        </w:tc>
        <w:tc>
          <w:tcPr>
            <w:tcW w:w="96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0.0</w:t>
            </w:r>
          </w:p>
        </w:tc>
        <w:tc>
          <w:tcPr>
            <w:tcW w:w="88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0.0</w:t>
            </w:r>
          </w:p>
        </w:tc>
        <w:tc>
          <w:tcPr>
            <w:tcW w:w="96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0.0</w:t>
            </w:r>
          </w:p>
        </w:tc>
        <w:tc>
          <w:tcPr>
            <w:tcW w:w="96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0.0</w:t>
            </w:r>
          </w:p>
        </w:tc>
      </w:tr>
      <w:tr w:rsidR="00A835A2" w:rsidRPr="00BE6C27" w:rsidTr="00A835A2">
        <w:trPr>
          <w:trHeight w:val="255"/>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A835A2" w:rsidRPr="00BE6C27" w:rsidRDefault="00A835A2">
            <w:pPr>
              <w:rPr>
                <w:rFonts w:ascii="Arial" w:hAnsi="Arial" w:cs="Arial"/>
                <w:sz w:val="20"/>
                <w:szCs w:val="20"/>
              </w:rPr>
            </w:pPr>
            <w:r w:rsidRPr="00BE6C27">
              <w:rPr>
                <w:rFonts w:ascii="Arial" w:hAnsi="Arial" w:cs="Arial"/>
                <w:sz w:val="20"/>
                <w:szCs w:val="20"/>
              </w:rPr>
              <w:t>Germany</w:t>
            </w:r>
          </w:p>
        </w:tc>
        <w:tc>
          <w:tcPr>
            <w:tcW w:w="96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0.0</w:t>
            </w:r>
          </w:p>
        </w:tc>
        <w:tc>
          <w:tcPr>
            <w:tcW w:w="112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0.0</w:t>
            </w:r>
          </w:p>
        </w:tc>
        <w:tc>
          <w:tcPr>
            <w:tcW w:w="96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0.0</w:t>
            </w:r>
          </w:p>
        </w:tc>
        <w:tc>
          <w:tcPr>
            <w:tcW w:w="88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0.0</w:t>
            </w:r>
          </w:p>
        </w:tc>
        <w:tc>
          <w:tcPr>
            <w:tcW w:w="96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0.0</w:t>
            </w:r>
          </w:p>
        </w:tc>
        <w:tc>
          <w:tcPr>
            <w:tcW w:w="96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0.0</w:t>
            </w:r>
          </w:p>
        </w:tc>
      </w:tr>
      <w:tr w:rsidR="00A835A2" w:rsidRPr="00BE6C27" w:rsidTr="00A835A2">
        <w:trPr>
          <w:trHeight w:val="255"/>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A835A2" w:rsidRPr="00BE6C27" w:rsidRDefault="00A835A2">
            <w:pPr>
              <w:rPr>
                <w:rFonts w:ascii="Arial" w:hAnsi="Arial" w:cs="Arial"/>
                <w:sz w:val="20"/>
                <w:szCs w:val="20"/>
              </w:rPr>
            </w:pPr>
            <w:r w:rsidRPr="00BE6C27">
              <w:rPr>
                <w:rFonts w:ascii="Arial" w:hAnsi="Arial" w:cs="Arial"/>
                <w:sz w:val="20"/>
                <w:szCs w:val="20"/>
              </w:rPr>
              <w:t>India</w:t>
            </w:r>
          </w:p>
        </w:tc>
        <w:tc>
          <w:tcPr>
            <w:tcW w:w="96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0.0</w:t>
            </w:r>
          </w:p>
        </w:tc>
        <w:tc>
          <w:tcPr>
            <w:tcW w:w="112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0.0</w:t>
            </w:r>
          </w:p>
        </w:tc>
        <w:tc>
          <w:tcPr>
            <w:tcW w:w="96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5.0</w:t>
            </w:r>
          </w:p>
        </w:tc>
        <w:tc>
          <w:tcPr>
            <w:tcW w:w="88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7.0</w:t>
            </w:r>
          </w:p>
        </w:tc>
        <w:tc>
          <w:tcPr>
            <w:tcW w:w="96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0.0</w:t>
            </w:r>
          </w:p>
        </w:tc>
        <w:tc>
          <w:tcPr>
            <w:tcW w:w="96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0.0</w:t>
            </w:r>
          </w:p>
        </w:tc>
      </w:tr>
      <w:tr w:rsidR="00A835A2" w:rsidRPr="00BE6C27" w:rsidTr="00A835A2">
        <w:trPr>
          <w:trHeight w:val="255"/>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A835A2" w:rsidRPr="00BE6C27" w:rsidRDefault="00A835A2">
            <w:pPr>
              <w:rPr>
                <w:rFonts w:ascii="Arial" w:hAnsi="Arial" w:cs="Arial"/>
                <w:sz w:val="20"/>
                <w:szCs w:val="20"/>
              </w:rPr>
            </w:pPr>
            <w:r w:rsidRPr="00BE6C27">
              <w:rPr>
                <w:rFonts w:ascii="Arial" w:hAnsi="Arial" w:cs="Arial"/>
                <w:sz w:val="20"/>
                <w:szCs w:val="20"/>
              </w:rPr>
              <w:t>Japan</w:t>
            </w:r>
          </w:p>
        </w:tc>
        <w:tc>
          <w:tcPr>
            <w:tcW w:w="96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0.0</w:t>
            </w:r>
          </w:p>
        </w:tc>
        <w:tc>
          <w:tcPr>
            <w:tcW w:w="112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0.0</w:t>
            </w:r>
          </w:p>
        </w:tc>
        <w:tc>
          <w:tcPr>
            <w:tcW w:w="96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0.0</w:t>
            </w:r>
          </w:p>
        </w:tc>
        <w:tc>
          <w:tcPr>
            <w:tcW w:w="88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0.0</w:t>
            </w:r>
          </w:p>
        </w:tc>
        <w:tc>
          <w:tcPr>
            <w:tcW w:w="96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0.0</w:t>
            </w:r>
          </w:p>
        </w:tc>
        <w:tc>
          <w:tcPr>
            <w:tcW w:w="96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0.0</w:t>
            </w:r>
          </w:p>
        </w:tc>
      </w:tr>
      <w:tr w:rsidR="00A835A2" w:rsidRPr="00BE6C27" w:rsidTr="00A835A2">
        <w:trPr>
          <w:trHeight w:val="255"/>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A835A2" w:rsidRPr="00BE6C27" w:rsidRDefault="00A835A2">
            <w:pPr>
              <w:rPr>
                <w:rFonts w:ascii="Arial" w:hAnsi="Arial" w:cs="Arial"/>
                <w:sz w:val="20"/>
                <w:szCs w:val="20"/>
              </w:rPr>
            </w:pPr>
            <w:r w:rsidRPr="00BE6C27">
              <w:rPr>
                <w:rFonts w:ascii="Arial" w:hAnsi="Arial" w:cs="Arial"/>
                <w:sz w:val="20"/>
                <w:szCs w:val="20"/>
              </w:rPr>
              <w:t>Mexico</w:t>
            </w:r>
          </w:p>
        </w:tc>
        <w:tc>
          <w:tcPr>
            <w:tcW w:w="96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0.0</w:t>
            </w:r>
          </w:p>
        </w:tc>
        <w:tc>
          <w:tcPr>
            <w:tcW w:w="112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11.0</w:t>
            </w:r>
          </w:p>
        </w:tc>
        <w:tc>
          <w:tcPr>
            <w:tcW w:w="96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0.0</w:t>
            </w:r>
          </w:p>
        </w:tc>
        <w:tc>
          <w:tcPr>
            <w:tcW w:w="88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0.0</w:t>
            </w:r>
          </w:p>
        </w:tc>
        <w:tc>
          <w:tcPr>
            <w:tcW w:w="96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3.0</w:t>
            </w:r>
          </w:p>
        </w:tc>
        <w:tc>
          <w:tcPr>
            <w:tcW w:w="96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13.0</w:t>
            </w:r>
          </w:p>
        </w:tc>
      </w:tr>
      <w:tr w:rsidR="00A835A2" w:rsidRPr="00BE6C27" w:rsidTr="00A835A2">
        <w:trPr>
          <w:trHeight w:val="255"/>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A835A2" w:rsidRPr="00BE6C27" w:rsidRDefault="00A835A2">
            <w:pPr>
              <w:rPr>
                <w:rFonts w:ascii="Arial" w:hAnsi="Arial" w:cs="Arial"/>
                <w:sz w:val="20"/>
                <w:szCs w:val="20"/>
              </w:rPr>
            </w:pPr>
            <w:r w:rsidRPr="00BE6C27">
              <w:rPr>
                <w:rFonts w:ascii="Arial" w:hAnsi="Arial" w:cs="Arial"/>
                <w:sz w:val="20"/>
                <w:szCs w:val="20"/>
              </w:rPr>
              <w:t>U.S.</w:t>
            </w:r>
          </w:p>
        </w:tc>
        <w:tc>
          <w:tcPr>
            <w:tcW w:w="96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0.0</w:t>
            </w:r>
          </w:p>
        </w:tc>
        <w:tc>
          <w:tcPr>
            <w:tcW w:w="112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0.0</w:t>
            </w:r>
          </w:p>
        </w:tc>
        <w:tc>
          <w:tcPr>
            <w:tcW w:w="96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0.0</w:t>
            </w:r>
          </w:p>
        </w:tc>
        <w:tc>
          <w:tcPr>
            <w:tcW w:w="88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0.0</w:t>
            </w:r>
          </w:p>
        </w:tc>
        <w:tc>
          <w:tcPr>
            <w:tcW w:w="96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0.0</w:t>
            </w:r>
          </w:p>
        </w:tc>
        <w:tc>
          <w:tcPr>
            <w:tcW w:w="96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5.0</w:t>
            </w:r>
          </w:p>
        </w:tc>
      </w:tr>
    </w:tbl>
    <w:p w:rsidR="00330BAE" w:rsidRPr="00BE6C27" w:rsidRDefault="00330BAE" w:rsidP="002672A3">
      <w:pPr>
        <w:ind w:left="720"/>
      </w:pPr>
    </w:p>
    <w:p w:rsidR="00330BAE" w:rsidRPr="00BE6C27" w:rsidRDefault="00330BAE" w:rsidP="002672A3">
      <w:pPr>
        <w:ind w:left="720"/>
      </w:pPr>
      <w:r w:rsidRPr="00BE6C27">
        <w:t>Relax Production</w:t>
      </w:r>
    </w:p>
    <w:tbl>
      <w:tblPr>
        <w:tblW w:w="6920" w:type="dxa"/>
        <w:tblInd w:w="720" w:type="dxa"/>
        <w:tblLook w:val="04A0" w:firstRow="1" w:lastRow="0" w:firstColumn="1" w:lastColumn="0" w:noHBand="0" w:noVBand="1"/>
      </w:tblPr>
      <w:tblGrid>
        <w:gridCol w:w="1080"/>
        <w:gridCol w:w="960"/>
        <w:gridCol w:w="1120"/>
        <w:gridCol w:w="960"/>
        <w:gridCol w:w="880"/>
        <w:gridCol w:w="960"/>
        <w:gridCol w:w="960"/>
      </w:tblGrid>
      <w:tr w:rsidR="00A835A2" w:rsidRPr="00BE6C27" w:rsidTr="00A835A2">
        <w:trPr>
          <w:trHeight w:val="510"/>
        </w:trPr>
        <w:tc>
          <w:tcPr>
            <w:tcW w:w="108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A835A2" w:rsidRPr="00BE6C27" w:rsidRDefault="00A835A2">
            <w:pPr>
              <w:rPr>
                <w:rFonts w:ascii="Arial" w:hAnsi="Arial" w:cs="Arial"/>
                <w:sz w:val="20"/>
                <w:szCs w:val="20"/>
              </w:rPr>
            </w:pPr>
            <w:r w:rsidRPr="00BE6C27">
              <w:rPr>
                <w:rFonts w:ascii="Arial" w:hAnsi="Arial" w:cs="Arial"/>
                <w:sz w:val="20"/>
                <w:szCs w:val="20"/>
              </w:rPr>
              <w:t>From / To</w:t>
            </w:r>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A835A2" w:rsidRPr="00BE6C27" w:rsidRDefault="00A835A2">
            <w:pPr>
              <w:rPr>
                <w:rFonts w:ascii="Arial" w:hAnsi="Arial" w:cs="Arial"/>
                <w:sz w:val="20"/>
                <w:szCs w:val="20"/>
              </w:rPr>
            </w:pPr>
            <w:r w:rsidRPr="00BE6C27">
              <w:rPr>
                <w:rFonts w:ascii="Arial" w:hAnsi="Arial" w:cs="Arial"/>
                <w:sz w:val="20"/>
                <w:szCs w:val="20"/>
              </w:rPr>
              <w:t xml:space="preserve">Latin America </w:t>
            </w:r>
          </w:p>
        </w:tc>
        <w:tc>
          <w:tcPr>
            <w:tcW w:w="1120" w:type="dxa"/>
            <w:tcBorders>
              <w:top w:val="single" w:sz="4" w:space="0" w:color="auto"/>
              <w:left w:val="nil"/>
              <w:bottom w:val="single" w:sz="4" w:space="0" w:color="auto"/>
              <w:right w:val="single" w:sz="4" w:space="0" w:color="auto"/>
            </w:tcBorders>
            <w:shd w:val="clear" w:color="auto" w:fill="auto"/>
            <w:vAlign w:val="bottom"/>
            <w:hideMark/>
          </w:tcPr>
          <w:p w:rsidR="00A835A2" w:rsidRPr="00BE6C27" w:rsidRDefault="00A835A2">
            <w:pPr>
              <w:rPr>
                <w:rFonts w:ascii="Arial" w:hAnsi="Arial" w:cs="Arial"/>
                <w:sz w:val="20"/>
                <w:szCs w:val="20"/>
              </w:rPr>
            </w:pPr>
            <w:r w:rsidRPr="00BE6C27">
              <w:rPr>
                <w:rFonts w:ascii="Arial" w:hAnsi="Arial" w:cs="Arial"/>
                <w:sz w:val="20"/>
                <w:szCs w:val="20"/>
              </w:rPr>
              <w:t>Europe</w:t>
            </w:r>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A835A2" w:rsidRPr="00BE6C27" w:rsidRDefault="00A835A2">
            <w:pPr>
              <w:rPr>
                <w:rFonts w:ascii="Arial" w:hAnsi="Arial" w:cs="Arial"/>
                <w:sz w:val="20"/>
                <w:szCs w:val="20"/>
              </w:rPr>
            </w:pPr>
            <w:r w:rsidRPr="00BE6C27">
              <w:rPr>
                <w:rFonts w:ascii="Arial" w:hAnsi="Arial" w:cs="Arial"/>
                <w:sz w:val="20"/>
                <w:szCs w:val="20"/>
              </w:rPr>
              <w:t>Asia w/o Japan</w:t>
            </w:r>
          </w:p>
        </w:tc>
        <w:tc>
          <w:tcPr>
            <w:tcW w:w="880" w:type="dxa"/>
            <w:tcBorders>
              <w:top w:val="single" w:sz="4" w:space="0" w:color="auto"/>
              <w:left w:val="nil"/>
              <w:bottom w:val="single" w:sz="4" w:space="0" w:color="auto"/>
              <w:right w:val="single" w:sz="4" w:space="0" w:color="auto"/>
            </w:tcBorders>
            <w:shd w:val="clear" w:color="auto" w:fill="auto"/>
            <w:vAlign w:val="bottom"/>
            <w:hideMark/>
          </w:tcPr>
          <w:p w:rsidR="00A835A2" w:rsidRPr="00BE6C27" w:rsidRDefault="00A835A2">
            <w:pPr>
              <w:rPr>
                <w:rFonts w:ascii="Arial" w:hAnsi="Arial" w:cs="Arial"/>
                <w:sz w:val="20"/>
                <w:szCs w:val="20"/>
              </w:rPr>
            </w:pPr>
            <w:r w:rsidRPr="00BE6C27">
              <w:rPr>
                <w:rFonts w:ascii="Arial" w:hAnsi="Arial" w:cs="Arial"/>
                <w:sz w:val="20"/>
                <w:szCs w:val="20"/>
              </w:rPr>
              <w:t>Japan</w:t>
            </w:r>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A835A2" w:rsidRPr="00BE6C27" w:rsidRDefault="00A835A2">
            <w:pPr>
              <w:rPr>
                <w:rFonts w:ascii="Arial" w:hAnsi="Arial" w:cs="Arial"/>
                <w:sz w:val="20"/>
                <w:szCs w:val="20"/>
              </w:rPr>
            </w:pPr>
            <w:r w:rsidRPr="00BE6C27">
              <w:rPr>
                <w:rFonts w:ascii="Arial" w:hAnsi="Arial" w:cs="Arial"/>
                <w:sz w:val="20"/>
                <w:szCs w:val="20"/>
              </w:rPr>
              <w:t>Mexico</w:t>
            </w:r>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A835A2" w:rsidRPr="00BE6C27" w:rsidRDefault="00A835A2">
            <w:pPr>
              <w:rPr>
                <w:rFonts w:ascii="Arial" w:hAnsi="Arial" w:cs="Arial"/>
                <w:sz w:val="20"/>
                <w:szCs w:val="20"/>
              </w:rPr>
            </w:pPr>
            <w:r w:rsidRPr="00BE6C27">
              <w:rPr>
                <w:rFonts w:ascii="Arial" w:hAnsi="Arial" w:cs="Arial"/>
                <w:sz w:val="20"/>
                <w:szCs w:val="20"/>
              </w:rPr>
              <w:t>U.S.</w:t>
            </w:r>
          </w:p>
        </w:tc>
      </w:tr>
      <w:tr w:rsidR="00A835A2" w:rsidRPr="00BE6C27" w:rsidTr="00A835A2">
        <w:trPr>
          <w:trHeight w:val="255"/>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A835A2" w:rsidRPr="00BE6C27" w:rsidRDefault="00A835A2">
            <w:pPr>
              <w:rPr>
                <w:rFonts w:ascii="Arial" w:hAnsi="Arial" w:cs="Arial"/>
                <w:sz w:val="20"/>
                <w:szCs w:val="20"/>
              </w:rPr>
            </w:pPr>
            <w:r w:rsidRPr="00BE6C27">
              <w:rPr>
                <w:rFonts w:ascii="Arial" w:hAnsi="Arial" w:cs="Arial"/>
                <w:sz w:val="20"/>
                <w:szCs w:val="20"/>
              </w:rPr>
              <w:t>Brazil</w:t>
            </w:r>
          </w:p>
        </w:tc>
        <w:tc>
          <w:tcPr>
            <w:tcW w:w="96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7.0</w:t>
            </w:r>
          </w:p>
        </w:tc>
        <w:tc>
          <w:tcPr>
            <w:tcW w:w="112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0.0</w:t>
            </w:r>
          </w:p>
        </w:tc>
        <w:tc>
          <w:tcPr>
            <w:tcW w:w="96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0.0</w:t>
            </w:r>
          </w:p>
        </w:tc>
        <w:tc>
          <w:tcPr>
            <w:tcW w:w="88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0.0</w:t>
            </w:r>
          </w:p>
        </w:tc>
        <w:tc>
          <w:tcPr>
            <w:tcW w:w="96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0.0</w:t>
            </w:r>
          </w:p>
        </w:tc>
        <w:tc>
          <w:tcPr>
            <w:tcW w:w="96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0.0</w:t>
            </w:r>
          </w:p>
        </w:tc>
      </w:tr>
      <w:tr w:rsidR="00A835A2" w:rsidRPr="00BE6C27" w:rsidTr="00A835A2">
        <w:trPr>
          <w:trHeight w:val="255"/>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A835A2" w:rsidRPr="00BE6C27" w:rsidRDefault="00A835A2">
            <w:pPr>
              <w:rPr>
                <w:rFonts w:ascii="Arial" w:hAnsi="Arial" w:cs="Arial"/>
                <w:sz w:val="20"/>
                <w:szCs w:val="20"/>
              </w:rPr>
            </w:pPr>
            <w:r w:rsidRPr="00BE6C27">
              <w:rPr>
                <w:rFonts w:ascii="Arial" w:hAnsi="Arial" w:cs="Arial"/>
                <w:sz w:val="20"/>
                <w:szCs w:val="20"/>
              </w:rPr>
              <w:t>Germany</w:t>
            </w:r>
          </w:p>
        </w:tc>
        <w:tc>
          <w:tcPr>
            <w:tcW w:w="96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0.0</w:t>
            </w:r>
          </w:p>
        </w:tc>
        <w:tc>
          <w:tcPr>
            <w:tcW w:w="112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12.0</w:t>
            </w:r>
          </w:p>
        </w:tc>
        <w:tc>
          <w:tcPr>
            <w:tcW w:w="96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0.0</w:t>
            </w:r>
          </w:p>
        </w:tc>
        <w:tc>
          <w:tcPr>
            <w:tcW w:w="88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5.0</w:t>
            </w:r>
          </w:p>
        </w:tc>
        <w:tc>
          <w:tcPr>
            <w:tcW w:w="96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0.0</w:t>
            </w:r>
          </w:p>
        </w:tc>
        <w:tc>
          <w:tcPr>
            <w:tcW w:w="96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0.0</w:t>
            </w:r>
          </w:p>
        </w:tc>
      </w:tr>
      <w:tr w:rsidR="00A835A2" w:rsidRPr="00BE6C27" w:rsidTr="00A835A2">
        <w:trPr>
          <w:trHeight w:val="255"/>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A835A2" w:rsidRPr="00BE6C27" w:rsidRDefault="00A835A2">
            <w:pPr>
              <w:rPr>
                <w:rFonts w:ascii="Arial" w:hAnsi="Arial" w:cs="Arial"/>
                <w:sz w:val="20"/>
                <w:szCs w:val="20"/>
              </w:rPr>
            </w:pPr>
            <w:r w:rsidRPr="00BE6C27">
              <w:rPr>
                <w:rFonts w:ascii="Arial" w:hAnsi="Arial" w:cs="Arial"/>
                <w:sz w:val="20"/>
                <w:szCs w:val="20"/>
              </w:rPr>
              <w:t>India</w:t>
            </w:r>
          </w:p>
        </w:tc>
        <w:tc>
          <w:tcPr>
            <w:tcW w:w="96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0.0</w:t>
            </w:r>
          </w:p>
        </w:tc>
        <w:tc>
          <w:tcPr>
            <w:tcW w:w="112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0.0</w:t>
            </w:r>
          </w:p>
        </w:tc>
        <w:tc>
          <w:tcPr>
            <w:tcW w:w="96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3.0</w:t>
            </w:r>
          </w:p>
        </w:tc>
        <w:tc>
          <w:tcPr>
            <w:tcW w:w="88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3.0</w:t>
            </w:r>
          </w:p>
        </w:tc>
        <w:tc>
          <w:tcPr>
            <w:tcW w:w="96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0.0</w:t>
            </w:r>
          </w:p>
        </w:tc>
        <w:tc>
          <w:tcPr>
            <w:tcW w:w="96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0.0</w:t>
            </w:r>
          </w:p>
        </w:tc>
      </w:tr>
      <w:tr w:rsidR="00A835A2" w:rsidRPr="00BE6C27" w:rsidTr="00A835A2">
        <w:trPr>
          <w:trHeight w:val="255"/>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A835A2" w:rsidRPr="00BE6C27" w:rsidRDefault="00A835A2">
            <w:pPr>
              <w:rPr>
                <w:rFonts w:ascii="Arial" w:hAnsi="Arial" w:cs="Arial"/>
                <w:sz w:val="20"/>
                <w:szCs w:val="20"/>
              </w:rPr>
            </w:pPr>
            <w:r w:rsidRPr="00BE6C27">
              <w:rPr>
                <w:rFonts w:ascii="Arial" w:hAnsi="Arial" w:cs="Arial"/>
                <w:sz w:val="20"/>
                <w:szCs w:val="20"/>
              </w:rPr>
              <w:t>Japan</w:t>
            </w:r>
          </w:p>
        </w:tc>
        <w:tc>
          <w:tcPr>
            <w:tcW w:w="96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0.0</w:t>
            </w:r>
          </w:p>
        </w:tc>
        <w:tc>
          <w:tcPr>
            <w:tcW w:w="112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0.0</w:t>
            </w:r>
          </w:p>
        </w:tc>
        <w:tc>
          <w:tcPr>
            <w:tcW w:w="96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0.0</w:t>
            </w:r>
          </w:p>
        </w:tc>
        <w:tc>
          <w:tcPr>
            <w:tcW w:w="88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0.0</w:t>
            </w:r>
          </w:p>
        </w:tc>
        <w:tc>
          <w:tcPr>
            <w:tcW w:w="96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0.0</w:t>
            </w:r>
          </w:p>
        </w:tc>
        <w:tc>
          <w:tcPr>
            <w:tcW w:w="96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0.0</w:t>
            </w:r>
          </w:p>
        </w:tc>
      </w:tr>
      <w:tr w:rsidR="00A835A2" w:rsidRPr="00BE6C27" w:rsidTr="00A835A2">
        <w:trPr>
          <w:trHeight w:val="255"/>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A835A2" w:rsidRPr="00BE6C27" w:rsidRDefault="00A835A2">
            <w:pPr>
              <w:rPr>
                <w:rFonts w:ascii="Arial" w:hAnsi="Arial" w:cs="Arial"/>
                <w:sz w:val="20"/>
                <w:szCs w:val="20"/>
              </w:rPr>
            </w:pPr>
            <w:r w:rsidRPr="00BE6C27">
              <w:rPr>
                <w:rFonts w:ascii="Arial" w:hAnsi="Arial" w:cs="Arial"/>
                <w:sz w:val="20"/>
                <w:szCs w:val="20"/>
              </w:rPr>
              <w:t>Mexico</w:t>
            </w:r>
          </w:p>
        </w:tc>
        <w:tc>
          <w:tcPr>
            <w:tcW w:w="96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0.0</w:t>
            </w:r>
          </w:p>
        </w:tc>
        <w:tc>
          <w:tcPr>
            <w:tcW w:w="112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0.0</w:t>
            </w:r>
          </w:p>
        </w:tc>
        <w:tc>
          <w:tcPr>
            <w:tcW w:w="96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0.0</w:t>
            </w:r>
          </w:p>
        </w:tc>
        <w:tc>
          <w:tcPr>
            <w:tcW w:w="88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0.0</w:t>
            </w:r>
          </w:p>
        </w:tc>
        <w:tc>
          <w:tcPr>
            <w:tcW w:w="96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3.0</w:t>
            </w:r>
          </w:p>
        </w:tc>
        <w:tc>
          <w:tcPr>
            <w:tcW w:w="96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0.0</w:t>
            </w:r>
          </w:p>
        </w:tc>
      </w:tr>
      <w:tr w:rsidR="00A835A2" w:rsidRPr="00BE6C27" w:rsidTr="00A835A2">
        <w:trPr>
          <w:trHeight w:val="255"/>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A835A2" w:rsidRPr="00BE6C27" w:rsidRDefault="00A835A2">
            <w:pPr>
              <w:rPr>
                <w:rFonts w:ascii="Arial" w:hAnsi="Arial" w:cs="Arial"/>
                <w:sz w:val="20"/>
                <w:szCs w:val="20"/>
              </w:rPr>
            </w:pPr>
            <w:r w:rsidRPr="00BE6C27">
              <w:rPr>
                <w:rFonts w:ascii="Arial" w:hAnsi="Arial" w:cs="Arial"/>
                <w:sz w:val="20"/>
                <w:szCs w:val="20"/>
              </w:rPr>
              <w:t>U.S.</w:t>
            </w:r>
          </w:p>
        </w:tc>
        <w:tc>
          <w:tcPr>
            <w:tcW w:w="96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0.0</w:t>
            </w:r>
          </w:p>
        </w:tc>
        <w:tc>
          <w:tcPr>
            <w:tcW w:w="112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0.0</w:t>
            </w:r>
          </w:p>
        </w:tc>
        <w:tc>
          <w:tcPr>
            <w:tcW w:w="96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0.0</w:t>
            </w:r>
          </w:p>
        </w:tc>
        <w:tc>
          <w:tcPr>
            <w:tcW w:w="88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0.0</w:t>
            </w:r>
          </w:p>
        </w:tc>
        <w:tc>
          <w:tcPr>
            <w:tcW w:w="96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0.0</w:t>
            </w:r>
          </w:p>
        </w:tc>
        <w:tc>
          <w:tcPr>
            <w:tcW w:w="960" w:type="dxa"/>
            <w:tcBorders>
              <w:top w:val="nil"/>
              <w:left w:val="nil"/>
              <w:bottom w:val="single" w:sz="4" w:space="0" w:color="auto"/>
              <w:right w:val="single" w:sz="4" w:space="0" w:color="auto"/>
            </w:tcBorders>
            <w:shd w:val="clear" w:color="auto" w:fill="auto"/>
            <w:noWrap/>
            <w:vAlign w:val="bottom"/>
            <w:hideMark/>
          </w:tcPr>
          <w:p w:rsidR="00A835A2" w:rsidRPr="00BE6C27" w:rsidRDefault="00A835A2">
            <w:pPr>
              <w:jc w:val="right"/>
              <w:rPr>
                <w:rFonts w:ascii="Arial" w:hAnsi="Arial" w:cs="Arial"/>
                <w:sz w:val="20"/>
                <w:szCs w:val="20"/>
              </w:rPr>
            </w:pPr>
            <w:r w:rsidRPr="00BE6C27">
              <w:rPr>
                <w:rFonts w:ascii="Arial" w:hAnsi="Arial" w:cs="Arial"/>
                <w:sz w:val="20"/>
                <w:szCs w:val="20"/>
              </w:rPr>
              <w:t>17.0</w:t>
            </w:r>
          </w:p>
        </w:tc>
      </w:tr>
    </w:tbl>
    <w:p w:rsidR="00330BAE" w:rsidRPr="00BE6C27" w:rsidRDefault="00330BAE" w:rsidP="002672A3">
      <w:pPr>
        <w:ind w:left="720"/>
      </w:pPr>
    </w:p>
    <w:p w:rsidR="00330BAE" w:rsidRPr="00BE6C27" w:rsidRDefault="00330BAE" w:rsidP="002672A3">
      <w:pPr>
        <w:ind w:left="720"/>
      </w:pPr>
      <w:r w:rsidRPr="00BE6C27">
        <w:t>Total Plant Output</w:t>
      </w:r>
    </w:p>
    <w:tbl>
      <w:tblPr>
        <w:tblW w:w="2390" w:type="dxa"/>
        <w:tblInd w:w="7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00" w:firstRow="0" w:lastRow="0" w:firstColumn="0" w:lastColumn="0" w:noHBand="0" w:noVBand="0"/>
      </w:tblPr>
      <w:tblGrid>
        <w:gridCol w:w="1190"/>
        <w:gridCol w:w="1200"/>
      </w:tblGrid>
      <w:tr w:rsidR="00FE572B" w:rsidRPr="00BE6C27" w:rsidTr="00DA3728">
        <w:trPr>
          <w:trHeight w:val="282"/>
        </w:trPr>
        <w:tc>
          <w:tcPr>
            <w:tcW w:w="1190" w:type="dxa"/>
            <w:shd w:val="clear" w:color="auto" w:fill="auto"/>
          </w:tcPr>
          <w:p w:rsidR="00FE572B" w:rsidRPr="00BE6C27" w:rsidRDefault="00FE572B" w:rsidP="00FE572B">
            <w:pPr>
              <w:rPr>
                <w:b/>
                <w:bCs/>
              </w:rPr>
            </w:pPr>
            <w:r w:rsidRPr="00BE6C27">
              <w:rPr>
                <w:b/>
                <w:bCs/>
              </w:rPr>
              <w:t>Plant</w:t>
            </w:r>
          </w:p>
        </w:tc>
        <w:tc>
          <w:tcPr>
            <w:tcW w:w="1200" w:type="dxa"/>
            <w:shd w:val="clear" w:color="auto" w:fill="auto"/>
          </w:tcPr>
          <w:p w:rsidR="00FE572B" w:rsidRPr="00BE6C27" w:rsidRDefault="00FE572B" w:rsidP="00DA3728">
            <w:pPr>
              <w:jc w:val="center"/>
              <w:rPr>
                <w:b/>
                <w:bCs/>
              </w:rPr>
            </w:pPr>
            <w:r w:rsidRPr="00BE6C27">
              <w:rPr>
                <w:b/>
                <w:bCs/>
              </w:rPr>
              <w:t>Total</w:t>
            </w:r>
          </w:p>
        </w:tc>
      </w:tr>
      <w:tr w:rsidR="00FE572B" w:rsidRPr="00BE6C27" w:rsidTr="00DA3728">
        <w:trPr>
          <w:trHeight w:val="255"/>
        </w:trPr>
        <w:tc>
          <w:tcPr>
            <w:tcW w:w="0" w:type="auto"/>
            <w:shd w:val="clear" w:color="auto" w:fill="auto"/>
          </w:tcPr>
          <w:p w:rsidR="00FE572B" w:rsidRPr="00BE6C27" w:rsidRDefault="00FE572B" w:rsidP="00FE572B">
            <w:r w:rsidRPr="00BE6C27">
              <w:rPr>
                <w:b/>
                <w:bCs/>
              </w:rPr>
              <w:t>Brazil</w:t>
            </w:r>
          </w:p>
        </w:tc>
        <w:tc>
          <w:tcPr>
            <w:tcW w:w="1200" w:type="dxa"/>
            <w:shd w:val="clear" w:color="auto" w:fill="auto"/>
            <w:noWrap/>
          </w:tcPr>
          <w:p w:rsidR="00FE572B" w:rsidRPr="00BE6C27" w:rsidRDefault="00FE572B" w:rsidP="00DA3728">
            <w:pPr>
              <w:jc w:val="center"/>
            </w:pPr>
            <w:r w:rsidRPr="00BE6C27">
              <w:t>18</w:t>
            </w:r>
          </w:p>
        </w:tc>
      </w:tr>
      <w:tr w:rsidR="00FE572B" w:rsidRPr="00BE6C27" w:rsidTr="00DA3728">
        <w:trPr>
          <w:trHeight w:val="255"/>
        </w:trPr>
        <w:tc>
          <w:tcPr>
            <w:tcW w:w="0" w:type="auto"/>
            <w:shd w:val="clear" w:color="auto" w:fill="auto"/>
          </w:tcPr>
          <w:p w:rsidR="00FE572B" w:rsidRPr="00BE6C27" w:rsidRDefault="00FE572B" w:rsidP="00FE572B">
            <w:r w:rsidRPr="00BE6C27">
              <w:rPr>
                <w:b/>
                <w:bCs/>
              </w:rPr>
              <w:t>Germany</w:t>
            </w:r>
          </w:p>
        </w:tc>
        <w:tc>
          <w:tcPr>
            <w:tcW w:w="1200" w:type="dxa"/>
            <w:shd w:val="clear" w:color="auto" w:fill="auto"/>
            <w:noWrap/>
          </w:tcPr>
          <w:p w:rsidR="00FE572B" w:rsidRPr="00BE6C27" w:rsidRDefault="00FE572B" w:rsidP="00DA3728">
            <w:pPr>
              <w:jc w:val="center"/>
            </w:pPr>
            <w:r w:rsidRPr="00BE6C27">
              <w:t>1</w:t>
            </w:r>
            <w:r w:rsidR="00E24DE9" w:rsidRPr="00BE6C27">
              <w:t>7</w:t>
            </w:r>
          </w:p>
        </w:tc>
      </w:tr>
      <w:tr w:rsidR="00FE572B" w:rsidRPr="00BE6C27" w:rsidTr="00DA3728">
        <w:trPr>
          <w:trHeight w:val="255"/>
        </w:trPr>
        <w:tc>
          <w:tcPr>
            <w:tcW w:w="0" w:type="auto"/>
            <w:shd w:val="clear" w:color="auto" w:fill="auto"/>
          </w:tcPr>
          <w:p w:rsidR="00FE572B" w:rsidRPr="00BE6C27" w:rsidRDefault="00FE572B" w:rsidP="00FE572B">
            <w:r w:rsidRPr="00BE6C27">
              <w:rPr>
                <w:b/>
                <w:bCs/>
              </w:rPr>
              <w:t>India</w:t>
            </w:r>
          </w:p>
        </w:tc>
        <w:tc>
          <w:tcPr>
            <w:tcW w:w="1200" w:type="dxa"/>
            <w:shd w:val="clear" w:color="auto" w:fill="auto"/>
            <w:noWrap/>
          </w:tcPr>
          <w:p w:rsidR="00FE572B" w:rsidRPr="00BE6C27" w:rsidRDefault="00FE572B" w:rsidP="00DA3728">
            <w:pPr>
              <w:jc w:val="center"/>
            </w:pPr>
            <w:r w:rsidRPr="00BE6C27">
              <w:t>18</w:t>
            </w:r>
          </w:p>
        </w:tc>
      </w:tr>
      <w:tr w:rsidR="00FE572B" w:rsidRPr="00BE6C27" w:rsidTr="00DA3728">
        <w:trPr>
          <w:trHeight w:val="255"/>
        </w:trPr>
        <w:tc>
          <w:tcPr>
            <w:tcW w:w="0" w:type="auto"/>
            <w:shd w:val="clear" w:color="auto" w:fill="auto"/>
          </w:tcPr>
          <w:p w:rsidR="00FE572B" w:rsidRPr="00BE6C27" w:rsidRDefault="00FE572B" w:rsidP="00FE572B">
            <w:r w:rsidRPr="00BE6C27">
              <w:rPr>
                <w:b/>
                <w:bCs/>
              </w:rPr>
              <w:t>Japan</w:t>
            </w:r>
          </w:p>
        </w:tc>
        <w:tc>
          <w:tcPr>
            <w:tcW w:w="1200" w:type="dxa"/>
            <w:shd w:val="clear" w:color="auto" w:fill="auto"/>
            <w:noWrap/>
          </w:tcPr>
          <w:p w:rsidR="00FE572B" w:rsidRPr="00BE6C27" w:rsidRDefault="00E24DE9" w:rsidP="00DA3728">
            <w:pPr>
              <w:jc w:val="center"/>
            </w:pPr>
            <w:r w:rsidRPr="00BE6C27">
              <w:t>0</w:t>
            </w:r>
          </w:p>
        </w:tc>
      </w:tr>
      <w:tr w:rsidR="00FE572B" w:rsidRPr="00BE6C27" w:rsidTr="00DA3728">
        <w:trPr>
          <w:trHeight w:val="255"/>
        </w:trPr>
        <w:tc>
          <w:tcPr>
            <w:tcW w:w="0" w:type="auto"/>
            <w:shd w:val="clear" w:color="auto" w:fill="auto"/>
          </w:tcPr>
          <w:p w:rsidR="00FE572B" w:rsidRPr="00BE6C27" w:rsidRDefault="00FE572B" w:rsidP="00FE572B">
            <w:r w:rsidRPr="00BE6C27">
              <w:rPr>
                <w:b/>
                <w:bCs/>
              </w:rPr>
              <w:t>Mexico</w:t>
            </w:r>
          </w:p>
        </w:tc>
        <w:tc>
          <w:tcPr>
            <w:tcW w:w="1200" w:type="dxa"/>
            <w:shd w:val="clear" w:color="auto" w:fill="auto"/>
            <w:noWrap/>
          </w:tcPr>
          <w:p w:rsidR="00FE572B" w:rsidRPr="00BE6C27" w:rsidRDefault="00FE572B" w:rsidP="00DA3728">
            <w:pPr>
              <w:jc w:val="center"/>
            </w:pPr>
            <w:r w:rsidRPr="00BE6C27">
              <w:t>30</w:t>
            </w:r>
          </w:p>
        </w:tc>
      </w:tr>
      <w:tr w:rsidR="00FE572B" w:rsidRPr="00BE6C27" w:rsidTr="00DA3728">
        <w:trPr>
          <w:trHeight w:val="270"/>
        </w:trPr>
        <w:tc>
          <w:tcPr>
            <w:tcW w:w="0" w:type="auto"/>
            <w:shd w:val="clear" w:color="auto" w:fill="auto"/>
          </w:tcPr>
          <w:p w:rsidR="00FE572B" w:rsidRPr="00BE6C27" w:rsidRDefault="00FE572B" w:rsidP="00FE572B">
            <w:r w:rsidRPr="00BE6C27">
              <w:rPr>
                <w:b/>
                <w:bCs/>
              </w:rPr>
              <w:t>U.S.</w:t>
            </w:r>
          </w:p>
        </w:tc>
        <w:tc>
          <w:tcPr>
            <w:tcW w:w="1200" w:type="dxa"/>
            <w:shd w:val="clear" w:color="auto" w:fill="auto"/>
            <w:noWrap/>
          </w:tcPr>
          <w:p w:rsidR="00FE572B" w:rsidRPr="00BE6C27" w:rsidRDefault="00FE572B" w:rsidP="00DA3728">
            <w:pPr>
              <w:jc w:val="center"/>
            </w:pPr>
            <w:r w:rsidRPr="00BE6C27">
              <w:t>22</w:t>
            </w:r>
          </w:p>
        </w:tc>
      </w:tr>
    </w:tbl>
    <w:p w:rsidR="00330BAE" w:rsidRPr="00BE6C27" w:rsidRDefault="00330BAE" w:rsidP="002672A3">
      <w:pPr>
        <w:ind w:left="720"/>
      </w:pPr>
    </w:p>
    <w:p w:rsidR="00330BAE" w:rsidRPr="00BE6C27" w:rsidRDefault="00330BAE" w:rsidP="002672A3">
      <w:pPr>
        <w:ind w:left="720"/>
      </w:pPr>
    </w:p>
    <w:p w:rsidR="00B5468B" w:rsidRPr="00BE6C27" w:rsidRDefault="00B5468B" w:rsidP="00B5468B"/>
    <w:p w:rsidR="0052461D" w:rsidRPr="00BE6C27" w:rsidRDefault="0052461D" w:rsidP="0052461D">
      <w:pPr>
        <w:numPr>
          <w:ilvl w:val="0"/>
          <w:numId w:val="1"/>
        </w:numPr>
      </w:pPr>
      <w:r w:rsidRPr="00BE6C27">
        <w:t xml:space="preserve">How should </w:t>
      </w:r>
      <w:proofErr w:type="spellStart"/>
      <w:r w:rsidR="00BE6C27">
        <w:t>Landgraf</w:t>
      </w:r>
      <w:proofErr w:type="spellEnd"/>
      <w:r w:rsidRPr="00BE6C27">
        <w:t xml:space="preserve"> structure his global production network? Assume that the past is a reasonable indicator of the future in terms of exchange rates.</w:t>
      </w:r>
    </w:p>
    <w:p w:rsidR="00E45F6E" w:rsidRPr="00BE6C27" w:rsidRDefault="00E45F6E" w:rsidP="00E45F6E">
      <w:pPr>
        <w:ind w:left="720"/>
      </w:pPr>
    </w:p>
    <w:p w:rsidR="00B5468B" w:rsidRPr="00BE6C27" w:rsidRDefault="00BE6C27" w:rsidP="00BC1EBF">
      <w:pPr>
        <w:ind w:left="720"/>
      </w:pPr>
      <w:proofErr w:type="spellStart"/>
      <w:r>
        <w:t>Landgraf</w:t>
      </w:r>
      <w:proofErr w:type="spellEnd"/>
      <w:r w:rsidR="00BC1EBF" w:rsidRPr="00BE6C27">
        <w:t xml:space="preserve"> should note that the </w:t>
      </w:r>
      <w:r w:rsidR="00E24DE9" w:rsidRPr="00BE6C27">
        <w:t>exchange rates have been fairly volatile over the period from 2006</w:t>
      </w:r>
      <w:r>
        <w:t xml:space="preserve"> to </w:t>
      </w:r>
      <w:r w:rsidR="00E24DE9" w:rsidRPr="00BE6C27">
        <w:t>2013</w:t>
      </w:r>
      <w:r w:rsidR="00FB6CC3" w:rsidRPr="00BE6C27">
        <w:t xml:space="preserve">. </w:t>
      </w:r>
      <w:r w:rsidR="00E24DE9" w:rsidRPr="00BE6C27">
        <w:t>Whereas the Japanese plant is recommended shut for the exchange rates from 200</w:t>
      </w:r>
      <w:r w:rsidR="00A835A2" w:rsidRPr="00BE6C27">
        <w:t>9</w:t>
      </w:r>
      <w:r>
        <w:t xml:space="preserve"> to </w:t>
      </w:r>
      <w:r w:rsidR="00E24DE9" w:rsidRPr="00BE6C27">
        <w:t>2013, it is optimal to have had Japan open</w:t>
      </w:r>
      <w:r w:rsidR="00A835A2" w:rsidRPr="00BE6C27">
        <w:t xml:space="preserve"> between 2006</w:t>
      </w:r>
      <w:r>
        <w:t xml:space="preserve"> and </w:t>
      </w:r>
      <w:r w:rsidR="00A835A2" w:rsidRPr="00BE6C27">
        <w:t>2008 exchange rates</w:t>
      </w:r>
      <w:r w:rsidR="00E24DE9" w:rsidRPr="00BE6C27">
        <w:t xml:space="preserve"> (see corresponding worksheets).</w:t>
      </w:r>
      <w:r w:rsidR="009C5575" w:rsidRPr="00BE6C27">
        <w:t xml:space="preserve"> Over all </w:t>
      </w:r>
      <w:r w:rsidR="00237073" w:rsidRPr="00BE6C27">
        <w:t xml:space="preserve">exchange rate regimes </w:t>
      </w:r>
      <w:r w:rsidR="00237073">
        <w:t>(except for</w:t>
      </w:r>
      <w:r w:rsidR="009C5575" w:rsidRPr="00BE6C27">
        <w:t xml:space="preserve"> </w:t>
      </w:r>
      <w:r w:rsidR="00A835A2" w:rsidRPr="00BE6C27">
        <w:t>2006</w:t>
      </w:r>
      <w:r w:rsidR="00237073">
        <w:t>)</w:t>
      </w:r>
      <w:r w:rsidR="009C5575" w:rsidRPr="00BE6C27">
        <w:t xml:space="preserve">, however, it is optimal to have the German plant be dedicated to producing only </w:t>
      </w:r>
      <w:r w:rsidR="00A835A2" w:rsidRPr="00BE6C27">
        <w:t>Relax</w:t>
      </w:r>
      <w:r w:rsidR="009C5575" w:rsidRPr="00BE6C27">
        <w:t xml:space="preserve">. Similarly, the U.S. plant produces only </w:t>
      </w:r>
      <w:proofErr w:type="spellStart"/>
      <w:r w:rsidR="00A835A2" w:rsidRPr="00BE6C27">
        <w:t>Highcal</w:t>
      </w:r>
      <w:proofErr w:type="spellEnd"/>
      <w:r w:rsidR="009C5575" w:rsidRPr="00BE6C27">
        <w:t xml:space="preserve"> under </w:t>
      </w:r>
      <w:r w:rsidR="00A835A2" w:rsidRPr="00BE6C27">
        <w:t>most</w:t>
      </w:r>
      <w:r w:rsidR="009C5575" w:rsidRPr="00BE6C27">
        <w:t xml:space="preserve"> exchange rate regimes. Given these observations</w:t>
      </w:r>
      <w:r>
        <w:t>,</w:t>
      </w:r>
      <w:r w:rsidR="009C5575" w:rsidRPr="00BE6C27">
        <w:t xml:space="preserve"> it </w:t>
      </w:r>
      <w:r w:rsidR="00A835A2" w:rsidRPr="00BE6C27">
        <w:t>may be reasonable to maintain the capacity and flexibility in all plants to deal with exchange rate volatility</w:t>
      </w:r>
      <w:r w:rsidR="009C5575" w:rsidRPr="00BE6C27">
        <w:t>.</w:t>
      </w:r>
    </w:p>
    <w:p w:rsidR="00B5468B" w:rsidRPr="00BE6C27" w:rsidRDefault="00B5468B" w:rsidP="00B5468B"/>
    <w:p w:rsidR="0052461D" w:rsidRPr="00BE6C27" w:rsidRDefault="0052461D" w:rsidP="0052461D">
      <w:pPr>
        <w:numPr>
          <w:ilvl w:val="0"/>
          <w:numId w:val="1"/>
        </w:numPr>
      </w:pPr>
      <w:r w:rsidRPr="00BE6C27">
        <w:t>Is there any plant for which it may be worth adding a million kilograms of additional capacity at a fixed cost of $3 million per year?</w:t>
      </w:r>
    </w:p>
    <w:p w:rsidR="00E45F6E" w:rsidRPr="00BE6C27" w:rsidRDefault="00E45F6E" w:rsidP="00E45F6E">
      <w:pPr>
        <w:ind w:left="720"/>
      </w:pPr>
    </w:p>
    <w:p w:rsidR="00B5468B" w:rsidRPr="00BE6C27" w:rsidRDefault="00B37B4F" w:rsidP="00834FE8">
      <w:pPr>
        <w:ind w:left="720"/>
      </w:pPr>
      <w:r w:rsidRPr="00BE6C27">
        <w:t xml:space="preserve">It doesn’t appear this improves the solution shown in </w:t>
      </w:r>
      <w:r w:rsidR="00BE6C27">
        <w:t>Q</w:t>
      </w:r>
      <w:r w:rsidRPr="00BE6C27">
        <w:t xml:space="preserve">uestion 1. The plants that are at capacity in part 1 are Brazil, India, Mexico, and the </w:t>
      </w:r>
      <w:r w:rsidR="00BE6C27">
        <w:t>United States</w:t>
      </w:r>
      <w:r w:rsidRPr="00BE6C27">
        <w:t>; adding a million kilograms of capacity to those plants does not result in a lower overall cost for the entire supply chain</w:t>
      </w:r>
      <w:r w:rsidR="00980284" w:rsidRPr="00BE6C27">
        <w:t xml:space="preserve"> (when the $3 million increase in cost for the additional capacity is accounted for)</w:t>
      </w:r>
      <w:r w:rsidRPr="00BE6C27">
        <w:t>.</w:t>
      </w:r>
      <w:r w:rsidR="00980284" w:rsidRPr="00BE6C27">
        <w:t xml:space="preserve"> Given the excess capacity in the network it does not seem worthwhile to add capacity</w:t>
      </w:r>
      <w:r w:rsidR="000F512E" w:rsidRPr="00BE6C27">
        <w:t xml:space="preserve"> in any location</w:t>
      </w:r>
      <w:r w:rsidR="00980284" w:rsidRPr="00BE6C27">
        <w:t>.</w:t>
      </w:r>
    </w:p>
    <w:p w:rsidR="00B5468B" w:rsidRPr="00BE6C27" w:rsidRDefault="00B5468B" w:rsidP="00B5468B"/>
    <w:p w:rsidR="0052461D" w:rsidRPr="00BE6C27" w:rsidRDefault="0052461D" w:rsidP="0052461D">
      <w:pPr>
        <w:numPr>
          <w:ilvl w:val="0"/>
          <w:numId w:val="1"/>
        </w:numPr>
      </w:pPr>
      <w:r w:rsidRPr="00BE6C27">
        <w:t>How are your recommendations affected by the reduction of duties?</w:t>
      </w:r>
    </w:p>
    <w:p w:rsidR="00E45F6E" w:rsidRPr="00BE6C27" w:rsidRDefault="00E45F6E" w:rsidP="00E45F6E">
      <w:pPr>
        <w:ind w:left="720"/>
      </w:pPr>
    </w:p>
    <w:p w:rsidR="009C5575" w:rsidRPr="00BE6C27" w:rsidRDefault="009C5575" w:rsidP="00EF5F45">
      <w:pPr>
        <w:ind w:left="720"/>
      </w:pPr>
      <w:r w:rsidRPr="00BE6C27">
        <w:t xml:space="preserve">A reduction in duties is likely to make trade across regions more attractive. As a result, production is more likely to be concentrated. </w:t>
      </w:r>
      <w:r w:rsidR="000F512E" w:rsidRPr="00BE6C27">
        <w:t xml:space="preserve">Change the Cells A47:F47 in the worksheet </w:t>
      </w:r>
      <w:r w:rsidR="000F512E" w:rsidRPr="00BE6C27">
        <w:rPr>
          <w:i/>
        </w:rPr>
        <w:t xml:space="preserve">input-2013 </w:t>
      </w:r>
      <w:r w:rsidR="000F512E" w:rsidRPr="00BE6C27">
        <w:t xml:space="preserve">to 0 and run Solver on the worksheet </w:t>
      </w:r>
      <w:r w:rsidR="000F512E" w:rsidRPr="00BE6C27">
        <w:rPr>
          <w:i/>
        </w:rPr>
        <w:t>solution-2013</w:t>
      </w:r>
      <w:r w:rsidR="000F512E" w:rsidRPr="00BE6C27">
        <w:t xml:space="preserve"> to obtain the optimal network without duties for 2013. </w:t>
      </w:r>
      <w:r w:rsidRPr="00BE6C27">
        <w:t xml:space="preserve">For the year 2013, </w:t>
      </w:r>
      <w:r w:rsidR="00980284" w:rsidRPr="00BE6C27">
        <w:t xml:space="preserve">the optimal network and </w:t>
      </w:r>
      <w:r w:rsidRPr="00BE6C27">
        <w:t>production without duties is as shown below.</w:t>
      </w:r>
    </w:p>
    <w:p w:rsidR="009C5575" w:rsidRPr="00BE6C27" w:rsidRDefault="009C5575" w:rsidP="00EF5F45">
      <w:pPr>
        <w:ind w:left="720"/>
      </w:pPr>
    </w:p>
    <w:p w:rsidR="009C5575" w:rsidRPr="00BE6C27" w:rsidRDefault="009C5575" w:rsidP="00EF5F45">
      <w:pPr>
        <w:ind w:left="720"/>
      </w:pPr>
      <w:proofErr w:type="spellStart"/>
      <w:r w:rsidRPr="00BE6C27">
        <w:t>Highcal</w:t>
      </w:r>
      <w:proofErr w:type="spellEnd"/>
      <w:r w:rsidRPr="00BE6C27">
        <w:t xml:space="preserve"> Production</w:t>
      </w:r>
    </w:p>
    <w:tbl>
      <w:tblPr>
        <w:tblW w:w="6920" w:type="dxa"/>
        <w:tblInd w:w="720" w:type="dxa"/>
        <w:tblLook w:val="04A0" w:firstRow="1" w:lastRow="0" w:firstColumn="1" w:lastColumn="0" w:noHBand="0" w:noVBand="1"/>
      </w:tblPr>
      <w:tblGrid>
        <w:gridCol w:w="1080"/>
        <w:gridCol w:w="960"/>
        <w:gridCol w:w="1120"/>
        <w:gridCol w:w="960"/>
        <w:gridCol w:w="880"/>
        <w:gridCol w:w="960"/>
        <w:gridCol w:w="960"/>
      </w:tblGrid>
      <w:tr w:rsidR="000F512E" w:rsidRPr="00BE6C27" w:rsidTr="000F512E">
        <w:trPr>
          <w:trHeight w:val="765"/>
        </w:trPr>
        <w:tc>
          <w:tcPr>
            <w:tcW w:w="108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0F512E" w:rsidRPr="00BE6C27" w:rsidRDefault="000F512E">
            <w:pPr>
              <w:rPr>
                <w:rFonts w:ascii="Arial" w:hAnsi="Arial" w:cs="Arial"/>
                <w:sz w:val="20"/>
                <w:szCs w:val="20"/>
              </w:rPr>
            </w:pPr>
            <w:r w:rsidRPr="00BE6C27">
              <w:rPr>
                <w:rFonts w:ascii="Arial" w:hAnsi="Arial" w:cs="Arial"/>
                <w:sz w:val="20"/>
                <w:szCs w:val="20"/>
              </w:rPr>
              <w:t>From / To</w:t>
            </w:r>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0F512E" w:rsidRPr="00BE6C27" w:rsidRDefault="000F512E">
            <w:pPr>
              <w:rPr>
                <w:rFonts w:ascii="Arial" w:hAnsi="Arial" w:cs="Arial"/>
                <w:sz w:val="20"/>
                <w:szCs w:val="20"/>
              </w:rPr>
            </w:pPr>
            <w:r w:rsidRPr="00BE6C27">
              <w:rPr>
                <w:rFonts w:ascii="Arial" w:hAnsi="Arial" w:cs="Arial"/>
                <w:sz w:val="20"/>
                <w:szCs w:val="20"/>
              </w:rPr>
              <w:t xml:space="preserve">Latin America </w:t>
            </w:r>
          </w:p>
        </w:tc>
        <w:tc>
          <w:tcPr>
            <w:tcW w:w="1120" w:type="dxa"/>
            <w:tcBorders>
              <w:top w:val="single" w:sz="4" w:space="0" w:color="auto"/>
              <w:left w:val="nil"/>
              <w:bottom w:val="single" w:sz="4" w:space="0" w:color="auto"/>
              <w:right w:val="single" w:sz="4" w:space="0" w:color="auto"/>
            </w:tcBorders>
            <w:shd w:val="clear" w:color="auto" w:fill="auto"/>
            <w:vAlign w:val="bottom"/>
            <w:hideMark/>
          </w:tcPr>
          <w:p w:rsidR="000F512E" w:rsidRPr="00BE6C27" w:rsidRDefault="000F512E">
            <w:pPr>
              <w:rPr>
                <w:rFonts w:ascii="Arial" w:hAnsi="Arial" w:cs="Arial"/>
                <w:sz w:val="20"/>
                <w:szCs w:val="20"/>
              </w:rPr>
            </w:pPr>
            <w:r w:rsidRPr="00BE6C27">
              <w:rPr>
                <w:rFonts w:ascii="Arial" w:hAnsi="Arial" w:cs="Arial"/>
                <w:sz w:val="20"/>
                <w:szCs w:val="20"/>
              </w:rPr>
              <w:t>Europe</w:t>
            </w:r>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0F512E" w:rsidRPr="00BE6C27" w:rsidRDefault="000F512E">
            <w:pPr>
              <w:rPr>
                <w:rFonts w:ascii="Arial" w:hAnsi="Arial" w:cs="Arial"/>
                <w:sz w:val="20"/>
                <w:szCs w:val="20"/>
              </w:rPr>
            </w:pPr>
            <w:r w:rsidRPr="00BE6C27">
              <w:rPr>
                <w:rFonts w:ascii="Arial" w:hAnsi="Arial" w:cs="Arial"/>
                <w:sz w:val="20"/>
                <w:szCs w:val="20"/>
              </w:rPr>
              <w:t>Asia w/o Japan</w:t>
            </w:r>
          </w:p>
        </w:tc>
        <w:tc>
          <w:tcPr>
            <w:tcW w:w="880" w:type="dxa"/>
            <w:tcBorders>
              <w:top w:val="single" w:sz="4" w:space="0" w:color="auto"/>
              <w:left w:val="nil"/>
              <w:bottom w:val="single" w:sz="4" w:space="0" w:color="auto"/>
              <w:right w:val="single" w:sz="4" w:space="0" w:color="auto"/>
            </w:tcBorders>
            <w:shd w:val="clear" w:color="auto" w:fill="auto"/>
            <w:vAlign w:val="bottom"/>
            <w:hideMark/>
          </w:tcPr>
          <w:p w:rsidR="000F512E" w:rsidRPr="00BE6C27" w:rsidRDefault="000F512E">
            <w:pPr>
              <w:rPr>
                <w:rFonts w:ascii="Arial" w:hAnsi="Arial" w:cs="Arial"/>
                <w:sz w:val="20"/>
                <w:szCs w:val="20"/>
              </w:rPr>
            </w:pPr>
            <w:r w:rsidRPr="00BE6C27">
              <w:rPr>
                <w:rFonts w:ascii="Arial" w:hAnsi="Arial" w:cs="Arial"/>
                <w:sz w:val="20"/>
                <w:szCs w:val="20"/>
              </w:rPr>
              <w:t>Japan</w:t>
            </w:r>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0F512E" w:rsidRPr="00BE6C27" w:rsidRDefault="000F512E">
            <w:pPr>
              <w:rPr>
                <w:rFonts w:ascii="Arial" w:hAnsi="Arial" w:cs="Arial"/>
                <w:sz w:val="20"/>
                <w:szCs w:val="20"/>
              </w:rPr>
            </w:pPr>
            <w:r w:rsidRPr="00BE6C27">
              <w:rPr>
                <w:rFonts w:ascii="Arial" w:hAnsi="Arial" w:cs="Arial"/>
                <w:sz w:val="20"/>
                <w:szCs w:val="20"/>
              </w:rPr>
              <w:t>Mexico</w:t>
            </w:r>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0F512E" w:rsidRPr="00BE6C27" w:rsidRDefault="000F512E">
            <w:pPr>
              <w:rPr>
                <w:rFonts w:ascii="Arial" w:hAnsi="Arial" w:cs="Arial"/>
                <w:sz w:val="20"/>
                <w:szCs w:val="20"/>
              </w:rPr>
            </w:pPr>
            <w:r w:rsidRPr="00BE6C27">
              <w:rPr>
                <w:rFonts w:ascii="Arial" w:hAnsi="Arial" w:cs="Arial"/>
                <w:sz w:val="20"/>
                <w:szCs w:val="20"/>
              </w:rPr>
              <w:t>U.S.</w:t>
            </w:r>
          </w:p>
        </w:tc>
      </w:tr>
      <w:tr w:rsidR="000F512E" w:rsidRPr="00BE6C27" w:rsidTr="000F512E">
        <w:trPr>
          <w:trHeight w:val="255"/>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0F512E" w:rsidRPr="00BE6C27" w:rsidRDefault="000F512E">
            <w:pPr>
              <w:rPr>
                <w:rFonts w:ascii="Arial" w:hAnsi="Arial" w:cs="Arial"/>
                <w:sz w:val="20"/>
                <w:szCs w:val="20"/>
              </w:rPr>
            </w:pPr>
            <w:r w:rsidRPr="00BE6C27">
              <w:rPr>
                <w:rFonts w:ascii="Arial" w:hAnsi="Arial" w:cs="Arial"/>
                <w:sz w:val="20"/>
                <w:szCs w:val="20"/>
              </w:rPr>
              <w:t>Brazil</w:t>
            </w:r>
          </w:p>
        </w:tc>
        <w:tc>
          <w:tcPr>
            <w:tcW w:w="96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0.0</w:t>
            </w:r>
          </w:p>
        </w:tc>
        <w:tc>
          <w:tcPr>
            <w:tcW w:w="112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0.0</w:t>
            </w:r>
          </w:p>
        </w:tc>
        <w:tc>
          <w:tcPr>
            <w:tcW w:w="96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0.0</w:t>
            </w:r>
          </w:p>
        </w:tc>
        <w:tc>
          <w:tcPr>
            <w:tcW w:w="88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0.0</w:t>
            </w:r>
          </w:p>
        </w:tc>
        <w:tc>
          <w:tcPr>
            <w:tcW w:w="96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0.0</w:t>
            </w:r>
          </w:p>
        </w:tc>
        <w:tc>
          <w:tcPr>
            <w:tcW w:w="96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0.0</w:t>
            </w:r>
          </w:p>
        </w:tc>
      </w:tr>
      <w:tr w:rsidR="000F512E" w:rsidRPr="00BE6C27" w:rsidTr="000F512E">
        <w:trPr>
          <w:trHeight w:val="255"/>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0F512E" w:rsidRPr="00BE6C27" w:rsidRDefault="000F512E">
            <w:pPr>
              <w:rPr>
                <w:rFonts w:ascii="Arial" w:hAnsi="Arial" w:cs="Arial"/>
                <w:sz w:val="20"/>
                <w:szCs w:val="20"/>
              </w:rPr>
            </w:pPr>
            <w:r w:rsidRPr="00BE6C27">
              <w:rPr>
                <w:rFonts w:ascii="Arial" w:hAnsi="Arial" w:cs="Arial"/>
                <w:sz w:val="20"/>
                <w:szCs w:val="20"/>
              </w:rPr>
              <w:t>Germany</w:t>
            </w:r>
          </w:p>
        </w:tc>
        <w:tc>
          <w:tcPr>
            <w:tcW w:w="96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0.0</w:t>
            </w:r>
          </w:p>
        </w:tc>
        <w:tc>
          <w:tcPr>
            <w:tcW w:w="112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0.0</w:t>
            </w:r>
          </w:p>
        </w:tc>
        <w:tc>
          <w:tcPr>
            <w:tcW w:w="96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0.0</w:t>
            </w:r>
          </w:p>
        </w:tc>
        <w:tc>
          <w:tcPr>
            <w:tcW w:w="88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0.0</w:t>
            </w:r>
          </w:p>
        </w:tc>
        <w:tc>
          <w:tcPr>
            <w:tcW w:w="96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0.0</w:t>
            </w:r>
          </w:p>
        </w:tc>
        <w:tc>
          <w:tcPr>
            <w:tcW w:w="96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0.0</w:t>
            </w:r>
          </w:p>
        </w:tc>
      </w:tr>
      <w:tr w:rsidR="000F512E" w:rsidRPr="00BE6C27" w:rsidTr="000F512E">
        <w:trPr>
          <w:trHeight w:val="255"/>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0F512E" w:rsidRPr="00BE6C27" w:rsidRDefault="000F512E">
            <w:pPr>
              <w:rPr>
                <w:rFonts w:ascii="Arial" w:hAnsi="Arial" w:cs="Arial"/>
                <w:sz w:val="20"/>
                <w:szCs w:val="20"/>
              </w:rPr>
            </w:pPr>
            <w:r w:rsidRPr="00BE6C27">
              <w:rPr>
                <w:rFonts w:ascii="Arial" w:hAnsi="Arial" w:cs="Arial"/>
                <w:sz w:val="20"/>
                <w:szCs w:val="20"/>
              </w:rPr>
              <w:t>India</w:t>
            </w:r>
          </w:p>
        </w:tc>
        <w:tc>
          <w:tcPr>
            <w:tcW w:w="96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0.0</w:t>
            </w:r>
          </w:p>
        </w:tc>
        <w:tc>
          <w:tcPr>
            <w:tcW w:w="112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6.0</w:t>
            </w:r>
          </w:p>
        </w:tc>
        <w:tc>
          <w:tcPr>
            <w:tcW w:w="96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5.0</w:t>
            </w:r>
          </w:p>
        </w:tc>
        <w:tc>
          <w:tcPr>
            <w:tcW w:w="88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7.0</w:t>
            </w:r>
          </w:p>
        </w:tc>
        <w:tc>
          <w:tcPr>
            <w:tcW w:w="96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0.0</w:t>
            </w:r>
          </w:p>
        </w:tc>
        <w:tc>
          <w:tcPr>
            <w:tcW w:w="96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0.0</w:t>
            </w:r>
          </w:p>
        </w:tc>
      </w:tr>
      <w:tr w:rsidR="000F512E" w:rsidRPr="00BE6C27" w:rsidTr="000F512E">
        <w:trPr>
          <w:trHeight w:val="255"/>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0F512E" w:rsidRPr="00BE6C27" w:rsidRDefault="000F512E">
            <w:pPr>
              <w:rPr>
                <w:rFonts w:ascii="Arial" w:hAnsi="Arial" w:cs="Arial"/>
                <w:sz w:val="20"/>
                <w:szCs w:val="20"/>
              </w:rPr>
            </w:pPr>
            <w:r w:rsidRPr="00BE6C27">
              <w:rPr>
                <w:rFonts w:ascii="Arial" w:hAnsi="Arial" w:cs="Arial"/>
                <w:sz w:val="20"/>
                <w:szCs w:val="20"/>
              </w:rPr>
              <w:t>Japan</w:t>
            </w:r>
          </w:p>
        </w:tc>
        <w:tc>
          <w:tcPr>
            <w:tcW w:w="96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0.0</w:t>
            </w:r>
          </w:p>
        </w:tc>
        <w:tc>
          <w:tcPr>
            <w:tcW w:w="112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0.0</w:t>
            </w:r>
          </w:p>
        </w:tc>
        <w:tc>
          <w:tcPr>
            <w:tcW w:w="96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0.0</w:t>
            </w:r>
          </w:p>
        </w:tc>
        <w:tc>
          <w:tcPr>
            <w:tcW w:w="88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0.0</w:t>
            </w:r>
          </w:p>
        </w:tc>
        <w:tc>
          <w:tcPr>
            <w:tcW w:w="96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0.0</w:t>
            </w:r>
          </w:p>
        </w:tc>
        <w:tc>
          <w:tcPr>
            <w:tcW w:w="96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0.0</w:t>
            </w:r>
          </w:p>
        </w:tc>
      </w:tr>
      <w:tr w:rsidR="000F512E" w:rsidRPr="00BE6C27" w:rsidTr="000F512E">
        <w:trPr>
          <w:trHeight w:val="255"/>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0F512E" w:rsidRPr="00BE6C27" w:rsidRDefault="000F512E">
            <w:pPr>
              <w:rPr>
                <w:rFonts w:ascii="Arial" w:hAnsi="Arial" w:cs="Arial"/>
                <w:sz w:val="20"/>
                <w:szCs w:val="20"/>
              </w:rPr>
            </w:pPr>
            <w:r w:rsidRPr="00BE6C27">
              <w:rPr>
                <w:rFonts w:ascii="Arial" w:hAnsi="Arial" w:cs="Arial"/>
                <w:sz w:val="20"/>
                <w:szCs w:val="20"/>
              </w:rPr>
              <w:t>Mexico</w:t>
            </w:r>
          </w:p>
        </w:tc>
        <w:tc>
          <w:tcPr>
            <w:tcW w:w="96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7.0</w:t>
            </w:r>
          </w:p>
        </w:tc>
        <w:tc>
          <w:tcPr>
            <w:tcW w:w="112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9.0</w:t>
            </w:r>
          </w:p>
        </w:tc>
        <w:tc>
          <w:tcPr>
            <w:tcW w:w="96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0.0</w:t>
            </w:r>
          </w:p>
        </w:tc>
        <w:tc>
          <w:tcPr>
            <w:tcW w:w="88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0.0</w:t>
            </w:r>
          </w:p>
        </w:tc>
        <w:tc>
          <w:tcPr>
            <w:tcW w:w="96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3.0</w:t>
            </w:r>
          </w:p>
        </w:tc>
        <w:tc>
          <w:tcPr>
            <w:tcW w:w="96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11.0</w:t>
            </w:r>
          </w:p>
        </w:tc>
      </w:tr>
      <w:tr w:rsidR="000F512E" w:rsidRPr="00BE6C27" w:rsidTr="000F512E">
        <w:trPr>
          <w:trHeight w:val="255"/>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0F512E" w:rsidRPr="00BE6C27" w:rsidRDefault="000F512E">
            <w:pPr>
              <w:rPr>
                <w:rFonts w:ascii="Arial" w:hAnsi="Arial" w:cs="Arial"/>
                <w:sz w:val="20"/>
                <w:szCs w:val="20"/>
              </w:rPr>
            </w:pPr>
            <w:r w:rsidRPr="00BE6C27">
              <w:rPr>
                <w:rFonts w:ascii="Arial" w:hAnsi="Arial" w:cs="Arial"/>
                <w:sz w:val="20"/>
                <w:szCs w:val="20"/>
              </w:rPr>
              <w:t>U.S.</w:t>
            </w:r>
          </w:p>
        </w:tc>
        <w:tc>
          <w:tcPr>
            <w:tcW w:w="96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0.0</w:t>
            </w:r>
          </w:p>
        </w:tc>
        <w:tc>
          <w:tcPr>
            <w:tcW w:w="112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0.0</w:t>
            </w:r>
          </w:p>
        </w:tc>
        <w:tc>
          <w:tcPr>
            <w:tcW w:w="96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0.0</w:t>
            </w:r>
          </w:p>
        </w:tc>
        <w:tc>
          <w:tcPr>
            <w:tcW w:w="88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0.0</w:t>
            </w:r>
          </w:p>
        </w:tc>
        <w:tc>
          <w:tcPr>
            <w:tcW w:w="96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0.0</w:t>
            </w:r>
          </w:p>
        </w:tc>
        <w:tc>
          <w:tcPr>
            <w:tcW w:w="96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7.0</w:t>
            </w:r>
          </w:p>
        </w:tc>
      </w:tr>
    </w:tbl>
    <w:p w:rsidR="000F512E" w:rsidRPr="00BE6C27" w:rsidRDefault="000F512E" w:rsidP="00EF5F45">
      <w:pPr>
        <w:ind w:left="720"/>
      </w:pPr>
    </w:p>
    <w:p w:rsidR="000F512E" w:rsidRPr="00BE6C27" w:rsidRDefault="000F512E">
      <w:r w:rsidRPr="00BE6C27">
        <w:br w:type="page"/>
      </w:r>
    </w:p>
    <w:p w:rsidR="009C5575" w:rsidRPr="00BE6C27" w:rsidRDefault="009C5575" w:rsidP="00EF5F45">
      <w:pPr>
        <w:ind w:left="720"/>
      </w:pPr>
    </w:p>
    <w:p w:rsidR="009C5575" w:rsidRPr="00BE6C27" w:rsidRDefault="009C5575" w:rsidP="00EF5F45">
      <w:pPr>
        <w:ind w:left="720"/>
      </w:pPr>
      <w:r w:rsidRPr="00BE6C27">
        <w:t>Relax Production</w:t>
      </w:r>
    </w:p>
    <w:tbl>
      <w:tblPr>
        <w:tblW w:w="6920" w:type="dxa"/>
        <w:tblInd w:w="720" w:type="dxa"/>
        <w:tblLook w:val="04A0" w:firstRow="1" w:lastRow="0" w:firstColumn="1" w:lastColumn="0" w:noHBand="0" w:noVBand="1"/>
      </w:tblPr>
      <w:tblGrid>
        <w:gridCol w:w="1080"/>
        <w:gridCol w:w="960"/>
        <w:gridCol w:w="1120"/>
        <w:gridCol w:w="960"/>
        <w:gridCol w:w="880"/>
        <w:gridCol w:w="960"/>
        <w:gridCol w:w="960"/>
      </w:tblGrid>
      <w:tr w:rsidR="000F512E" w:rsidRPr="00BE6C27" w:rsidTr="000F512E">
        <w:trPr>
          <w:trHeight w:val="510"/>
        </w:trPr>
        <w:tc>
          <w:tcPr>
            <w:tcW w:w="108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0F512E" w:rsidRPr="00BE6C27" w:rsidRDefault="000F512E">
            <w:pPr>
              <w:rPr>
                <w:rFonts w:ascii="Arial" w:hAnsi="Arial" w:cs="Arial"/>
                <w:sz w:val="20"/>
                <w:szCs w:val="20"/>
              </w:rPr>
            </w:pPr>
            <w:r w:rsidRPr="00BE6C27">
              <w:rPr>
                <w:rFonts w:ascii="Arial" w:hAnsi="Arial" w:cs="Arial"/>
                <w:sz w:val="20"/>
                <w:szCs w:val="20"/>
              </w:rPr>
              <w:t>From / To</w:t>
            </w:r>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0F512E" w:rsidRPr="00BE6C27" w:rsidRDefault="000F512E">
            <w:pPr>
              <w:rPr>
                <w:rFonts w:ascii="Arial" w:hAnsi="Arial" w:cs="Arial"/>
                <w:sz w:val="20"/>
                <w:szCs w:val="20"/>
              </w:rPr>
            </w:pPr>
            <w:r w:rsidRPr="00BE6C27">
              <w:rPr>
                <w:rFonts w:ascii="Arial" w:hAnsi="Arial" w:cs="Arial"/>
                <w:sz w:val="20"/>
                <w:szCs w:val="20"/>
              </w:rPr>
              <w:t xml:space="preserve">Latin America </w:t>
            </w:r>
          </w:p>
        </w:tc>
        <w:tc>
          <w:tcPr>
            <w:tcW w:w="1120" w:type="dxa"/>
            <w:tcBorders>
              <w:top w:val="single" w:sz="4" w:space="0" w:color="auto"/>
              <w:left w:val="nil"/>
              <w:bottom w:val="single" w:sz="4" w:space="0" w:color="auto"/>
              <w:right w:val="single" w:sz="4" w:space="0" w:color="auto"/>
            </w:tcBorders>
            <w:shd w:val="clear" w:color="auto" w:fill="auto"/>
            <w:vAlign w:val="bottom"/>
            <w:hideMark/>
          </w:tcPr>
          <w:p w:rsidR="000F512E" w:rsidRPr="00BE6C27" w:rsidRDefault="000F512E">
            <w:pPr>
              <w:rPr>
                <w:rFonts w:ascii="Arial" w:hAnsi="Arial" w:cs="Arial"/>
                <w:sz w:val="20"/>
                <w:szCs w:val="20"/>
              </w:rPr>
            </w:pPr>
            <w:r w:rsidRPr="00BE6C27">
              <w:rPr>
                <w:rFonts w:ascii="Arial" w:hAnsi="Arial" w:cs="Arial"/>
                <w:sz w:val="20"/>
                <w:szCs w:val="20"/>
              </w:rPr>
              <w:t>Europe</w:t>
            </w:r>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0F512E" w:rsidRPr="00BE6C27" w:rsidRDefault="000F512E">
            <w:pPr>
              <w:rPr>
                <w:rFonts w:ascii="Arial" w:hAnsi="Arial" w:cs="Arial"/>
                <w:sz w:val="20"/>
                <w:szCs w:val="20"/>
              </w:rPr>
            </w:pPr>
            <w:r w:rsidRPr="00BE6C27">
              <w:rPr>
                <w:rFonts w:ascii="Arial" w:hAnsi="Arial" w:cs="Arial"/>
                <w:sz w:val="20"/>
                <w:szCs w:val="20"/>
              </w:rPr>
              <w:t>Asia w/o Japan</w:t>
            </w:r>
          </w:p>
        </w:tc>
        <w:tc>
          <w:tcPr>
            <w:tcW w:w="880" w:type="dxa"/>
            <w:tcBorders>
              <w:top w:val="single" w:sz="4" w:space="0" w:color="auto"/>
              <w:left w:val="nil"/>
              <w:bottom w:val="single" w:sz="4" w:space="0" w:color="auto"/>
              <w:right w:val="single" w:sz="4" w:space="0" w:color="auto"/>
            </w:tcBorders>
            <w:shd w:val="clear" w:color="auto" w:fill="auto"/>
            <w:vAlign w:val="bottom"/>
            <w:hideMark/>
          </w:tcPr>
          <w:p w:rsidR="000F512E" w:rsidRPr="00BE6C27" w:rsidRDefault="000F512E">
            <w:pPr>
              <w:rPr>
                <w:rFonts w:ascii="Arial" w:hAnsi="Arial" w:cs="Arial"/>
                <w:sz w:val="20"/>
                <w:szCs w:val="20"/>
              </w:rPr>
            </w:pPr>
            <w:r w:rsidRPr="00BE6C27">
              <w:rPr>
                <w:rFonts w:ascii="Arial" w:hAnsi="Arial" w:cs="Arial"/>
                <w:sz w:val="20"/>
                <w:szCs w:val="20"/>
              </w:rPr>
              <w:t>Japan</w:t>
            </w:r>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0F512E" w:rsidRPr="00BE6C27" w:rsidRDefault="000F512E">
            <w:pPr>
              <w:rPr>
                <w:rFonts w:ascii="Arial" w:hAnsi="Arial" w:cs="Arial"/>
                <w:sz w:val="20"/>
                <w:szCs w:val="20"/>
              </w:rPr>
            </w:pPr>
            <w:r w:rsidRPr="00BE6C27">
              <w:rPr>
                <w:rFonts w:ascii="Arial" w:hAnsi="Arial" w:cs="Arial"/>
                <w:sz w:val="20"/>
                <w:szCs w:val="20"/>
              </w:rPr>
              <w:t>Mexico</w:t>
            </w:r>
          </w:p>
        </w:tc>
        <w:tc>
          <w:tcPr>
            <w:tcW w:w="960" w:type="dxa"/>
            <w:tcBorders>
              <w:top w:val="single" w:sz="4" w:space="0" w:color="auto"/>
              <w:left w:val="nil"/>
              <w:bottom w:val="single" w:sz="4" w:space="0" w:color="auto"/>
              <w:right w:val="single" w:sz="4" w:space="0" w:color="auto"/>
            </w:tcBorders>
            <w:shd w:val="clear" w:color="auto" w:fill="auto"/>
            <w:vAlign w:val="bottom"/>
            <w:hideMark/>
          </w:tcPr>
          <w:p w:rsidR="000F512E" w:rsidRPr="00BE6C27" w:rsidRDefault="000F512E">
            <w:pPr>
              <w:rPr>
                <w:rFonts w:ascii="Arial" w:hAnsi="Arial" w:cs="Arial"/>
                <w:sz w:val="20"/>
                <w:szCs w:val="20"/>
              </w:rPr>
            </w:pPr>
            <w:r w:rsidRPr="00BE6C27">
              <w:rPr>
                <w:rFonts w:ascii="Arial" w:hAnsi="Arial" w:cs="Arial"/>
                <w:sz w:val="20"/>
                <w:szCs w:val="20"/>
              </w:rPr>
              <w:t>U.S.</w:t>
            </w:r>
          </w:p>
        </w:tc>
      </w:tr>
      <w:tr w:rsidR="000F512E" w:rsidRPr="00BE6C27" w:rsidTr="000F512E">
        <w:trPr>
          <w:trHeight w:val="255"/>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0F512E" w:rsidRPr="00BE6C27" w:rsidRDefault="000F512E">
            <w:pPr>
              <w:rPr>
                <w:rFonts w:ascii="Arial" w:hAnsi="Arial" w:cs="Arial"/>
                <w:sz w:val="20"/>
                <w:szCs w:val="20"/>
              </w:rPr>
            </w:pPr>
            <w:r w:rsidRPr="00BE6C27">
              <w:rPr>
                <w:rFonts w:ascii="Arial" w:hAnsi="Arial" w:cs="Arial"/>
                <w:sz w:val="20"/>
                <w:szCs w:val="20"/>
              </w:rPr>
              <w:t>Brazil</w:t>
            </w:r>
          </w:p>
        </w:tc>
        <w:tc>
          <w:tcPr>
            <w:tcW w:w="96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0.0</w:t>
            </w:r>
          </w:p>
        </w:tc>
        <w:tc>
          <w:tcPr>
            <w:tcW w:w="112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0.0</w:t>
            </w:r>
          </w:p>
        </w:tc>
        <w:tc>
          <w:tcPr>
            <w:tcW w:w="96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0.0</w:t>
            </w:r>
          </w:p>
        </w:tc>
        <w:tc>
          <w:tcPr>
            <w:tcW w:w="88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0.0</w:t>
            </w:r>
          </w:p>
        </w:tc>
        <w:tc>
          <w:tcPr>
            <w:tcW w:w="96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0.0</w:t>
            </w:r>
          </w:p>
        </w:tc>
        <w:tc>
          <w:tcPr>
            <w:tcW w:w="96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0.0</w:t>
            </w:r>
          </w:p>
        </w:tc>
      </w:tr>
      <w:tr w:rsidR="000F512E" w:rsidRPr="00BE6C27" w:rsidTr="000F512E">
        <w:trPr>
          <w:trHeight w:val="255"/>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0F512E" w:rsidRPr="00BE6C27" w:rsidRDefault="000F512E">
            <w:pPr>
              <w:rPr>
                <w:rFonts w:ascii="Arial" w:hAnsi="Arial" w:cs="Arial"/>
                <w:sz w:val="20"/>
                <w:szCs w:val="20"/>
              </w:rPr>
            </w:pPr>
            <w:r w:rsidRPr="00BE6C27">
              <w:rPr>
                <w:rFonts w:ascii="Arial" w:hAnsi="Arial" w:cs="Arial"/>
                <w:sz w:val="20"/>
                <w:szCs w:val="20"/>
              </w:rPr>
              <w:t>Germany</w:t>
            </w:r>
          </w:p>
        </w:tc>
        <w:tc>
          <w:tcPr>
            <w:tcW w:w="96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7.0</w:t>
            </w:r>
          </w:p>
        </w:tc>
        <w:tc>
          <w:tcPr>
            <w:tcW w:w="112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12.0</w:t>
            </w:r>
          </w:p>
        </w:tc>
        <w:tc>
          <w:tcPr>
            <w:tcW w:w="96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3.0</w:t>
            </w:r>
          </w:p>
        </w:tc>
        <w:tc>
          <w:tcPr>
            <w:tcW w:w="88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8.0</w:t>
            </w:r>
          </w:p>
        </w:tc>
        <w:tc>
          <w:tcPr>
            <w:tcW w:w="96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3.0</w:t>
            </w:r>
          </w:p>
        </w:tc>
        <w:tc>
          <w:tcPr>
            <w:tcW w:w="96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2.0</w:t>
            </w:r>
          </w:p>
        </w:tc>
      </w:tr>
      <w:tr w:rsidR="000F512E" w:rsidRPr="00BE6C27" w:rsidTr="000F512E">
        <w:trPr>
          <w:trHeight w:val="255"/>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0F512E" w:rsidRPr="00BE6C27" w:rsidRDefault="000F512E">
            <w:pPr>
              <w:rPr>
                <w:rFonts w:ascii="Arial" w:hAnsi="Arial" w:cs="Arial"/>
                <w:sz w:val="20"/>
                <w:szCs w:val="20"/>
              </w:rPr>
            </w:pPr>
            <w:r w:rsidRPr="00BE6C27">
              <w:rPr>
                <w:rFonts w:ascii="Arial" w:hAnsi="Arial" w:cs="Arial"/>
                <w:sz w:val="20"/>
                <w:szCs w:val="20"/>
              </w:rPr>
              <w:t>India</w:t>
            </w:r>
          </w:p>
        </w:tc>
        <w:tc>
          <w:tcPr>
            <w:tcW w:w="96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0.0</w:t>
            </w:r>
          </w:p>
        </w:tc>
        <w:tc>
          <w:tcPr>
            <w:tcW w:w="112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0.0</w:t>
            </w:r>
          </w:p>
        </w:tc>
        <w:tc>
          <w:tcPr>
            <w:tcW w:w="96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0.0</w:t>
            </w:r>
          </w:p>
        </w:tc>
        <w:tc>
          <w:tcPr>
            <w:tcW w:w="88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0.0</w:t>
            </w:r>
          </w:p>
        </w:tc>
        <w:tc>
          <w:tcPr>
            <w:tcW w:w="96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0.0</w:t>
            </w:r>
          </w:p>
        </w:tc>
        <w:tc>
          <w:tcPr>
            <w:tcW w:w="96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0.0</w:t>
            </w:r>
          </w:p>
        </w:tc>
      </w:tr>
      <w:tr w:rsidR="000F512E" w:rsidRPr="00BE6C27" w:rsidTr="000F512E">
        <w:trPr>
          <w:trHeight w:val="255"/>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0F512E" w:rsidRPr="00BE6C27" w:rsidRDefault="000F512E">
            <w:pPr>
              <w:rPr>
                <w:rFonts w:ascii="Arial" w:hAnsi="Arial" w:cs="Arial"/>
                <w:sz w:val="20"/>
                <w:szCs w:val="20"/>
              </w:rPr>
            </w:pPr>
            <w:r w:rsidRPr="00BE6C27">
              <w:rPr>
                <w:rFonts w:ascii="Arial" w:hAnsi="Arial" w:cs="Arial"/>
                <w:sz w:val="20"/>
                <w:szCs w:val="20"/>
              </w:rPr>
              <w:t>Japan</w:t>
            </w:r>
          </w:p>
        </w:tc>
        <w:tc>
          <w:tcPr>
            <w:tcW w:w="96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0.0</w:t>
            </w:r>
          </w:p>
        </w:tc>
        <w:tc>
          <w:tcPr>
            <w:tcW w:w="112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0.0</w:t>
            </w:r>
          </w:p>
        </w:tc>
        <w:tc>
          <w:tcPr>
            <w:tcW w:w="96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0.0</w:t>
            </w:r>
          </w:p>
        </w:tc>
        <w:tc>
          <w:tcPr>
            <w:tcW w:w="88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0.0</w:t>
            </w:r>
          </w:p>
        </w:tc>
        <w:tc>
          <w:tcPr>
            <w:tcW w:w="96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0.0</w:t>
            </w:r>
          </w:p>
        </w:tc>
        <w:tc>
          <w:tcPr>
            <w:tcW w:w="96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0.0</w:t>
            </w:r>
          </w:p>
        </w:tc>
      </w:tr>
      <w:tr w:rsidR="000F512E" w:rsidRPr="00BE6C27" w:rsidTr="000F512E">
        <w:trPr>
          <w:trHeight w:val="255"/>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0F512E" w:rsidRPr="00BE6C27" w:rsidRDefault="000F512E">
            <w:pPr>
              <w:rPr>
                <w:rFonts w:ascii="Arial" w:hAnsi="Arial" w:cs="Arial"/>
                <w:sz w:val="20"/>
                <w:szCs w:val="20"/>
              </w:rPr>
            </w:pPr>
            <w:r w:rsidRPr="00BE6C27">
              <w:rPr>
                <w:rFonts w:ascii="Arial" w:hAnsi="Arial" w:cs="Arial"/>
                <w:sz w:val="20"/>
                <w:szCs w:val="20"/>
              </w:rPr>
              <w:t>Mexico</w:t>
            </w:r>
          </w:p>
        </w:tc>
        <w:tc>
          <w:tcPr>
            <w:tcW w:w="96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0.0</w:t>
            </w:r>
          </w:p>
        </w:tc>
        <w:tc>
          <w:tcPr>
            <w:tcW w:w="112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0.0</w:t>
            </w:r>
          </w:p>
        </w:tc>
        <w:tc>
          <w:tcPr>
            <w:tcW w:w="96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0.0</w:t>
            </w:r>
          </w:p>
        </w:tc>
        <w:tc>
          <w:tcPr>
            <w:tcW w:w="88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0.0</w:t>
            </w:r>
          </w:p>
        </w:tc>
        <w:tc>
          <w:tcPr>
            <w:tcW w:w="96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0.0</w:t>
            </w:r>
          </w:p>
        </w:tc>
        <w:tc>
          <w:tcPr>
            <w:tcW w:w="96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0.0</w:t>
            </w:r>
          </w:p>
        </w:tc>
      </w:tr>
      <w:tr w:rsidR="000F512E" w:rsidRPr="00BE6C27" w:rsidTr="000F512E">
        <w:trPr>
          <w:trHeight w:val="255"/>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0F512E" w:rsidRPr="00BE6C27" w:rsidRDefault="000F512E">
            <w:pPr>
              <w:rPr>
                <w:rFonts w:ascii="Arial" w:hAnsi="Arial" w:cs="Arial"/>
                <w:sz w:val="20"/>
                <w:szCs w:val="20"/>
              </w:rPr>
            </w:pPr>
            <w:r w:rsidRPr="00BE6C27">
              <w:rPr>
                <w:rFonts w:ascii="Arial" w:hAnsi="Arial" w:cs="Arial"/>
                <w:sz w:val="20"/>
                <w:szCs w:val="20"/>
              </w:rPr>
              <w:t>U.S.</w:t>
            </w:r>
          </w:p>
        </w:tc>
        <w:tc>
          <w:tcPr>
            <w:tcW w:w="96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0.0</w:t>
            </w:r>
          </w:p>
        </w:tc>
        <w:tc>
          <w:tcPr>
            <w:tcW w:w="112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0.0</w:t>
            </w:r>
          </w:p>
        </w:tc>
        <w:tc>
          <w:tcPr>
            <w:tcW w:w="96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0.0</w:t>
            </w:r>
          </w:p>
        </w:tc>
        <w:tc>
          <w:tcPr>
            <w:tcW w:w="88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0.0</w:t>
            </w:r>
          </w:p>
        </w:tc>
        <w:tc>
          <w:tcPr>
            <w:tcW w:w="96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0.0</w:t>
            </w:r>
          </w:p>
        </w:tc>
        <w:tc>
          <w:tcPr>
            <w:tcW w:w="960" w:type="dxa"/>
            <w:tcBorders>
              <w:top w:val="nil"/>
              <w:left w:val="nil"/>
              <w:bottom w:val="single" w:sz="4" w:space="0" w:color="auto"/>
              <w:right w:val="single" w:sz="4" w:space="0" w:color="auto"/>
            </w:tcBorders>
            <w:shd w:val="clear" w:color="auto" w:fill="auto"/>
            <w:noWrap/>
            <w:vAlign w:val="bottom"/>
            <w:hideMark/>
          </w:tcPr>
          <w:p w:rsidR="000F512E" w:rsidRPr="00BE6C27" w:rsidRDefault="000F512E">
            <w:pPr>
              <w:jc w:val="right"/>
              <w:rPr>
                <w:rFonts w:ascii="Arial" w:hAnsi="Arial" w:cs="Arial"/>
                <w:sz w:val="20"/>
                <w:szCs w:val="20"/>
              </w:rPr>
            </w:pPr>
            <w:r w:rsidRPr="00BE6C27">
              <w:rPr>
                <w:rFonts w:ascii="Arial" w:hAnsi="Arial" w:cs="Arial"/>
                <w:sz w:val="20"/>
                <w:szCs w:val="20"/>
              </w:rPr>
              <w:t>15.0</w:t>
            </w:r>
          </w:p>
        </w:tc>
      </w:tr>
    </w:tbl>
    <w:p w:rsidR="009C5575" w:rsidRPr="00BE6C27" w:rsidRDefault="009C5575" w:rsidP="00EF5F45">
      <w:pPr>
        <w:ind w:left="720"/>
      </w:pPr>
    </w:p>
    <w:p w:rsidR="009C5575" w:rsidRPr="00BE6C27" w:rsidRDefault="009C5575" w:rsidP="00EF5F45">
      <w:pPr>
        <w:ind w:left="720"/>
      </w:pPr>
    </w:p>
    <w:p w:rsidR="00EF5F45" w:rsidRPr="00BE6C27" w:rsidRDefault="009C5575" w:rsidP="00EF5F45">
      <w:pPr>
        <w:ind w:left="720"/>
      </w:pPr>
      <w:r w:rsidRPr="00BE6C27">
        <w:t>Observe that t</w:t>
      </w:r>
      <w:r w:rsidR="00EF5F45" w:rsidRPr="00BE6C27">
        <w:t>he solution matrix is far less sparse</w:t>
      </w:r>
      <w:r w:rsidRPr="00BE6C27">
        <w:t xml:space="preserve"> than the case with duties.</w:t>
      </w:r>
      <w:r w:rsidR="00BE6C27">
        <w:t xml:space="preserve"> </w:t>
      </w:r>
      <w:r w:rsidR="000F512E" w:rsidRPr="00BE6C27">
        <w:t xml:space="preserve">Both the Japanese and Brazilian plants are shut down. </w:t>
      </w:r>
      <w:r w:rsidRPr="00BE6C27">
        <w:t xml:space="preserve">Other than </w:t>
      </w:r>
      <w:r w:rsidR="00BE6C27">
        <w:t>United States</w:t>
      </w:r>
      <w:r w:rsidRPr="00BE6C27">
        <w:t xml:space="preserve">, every other plant </w:t>
      </w:r>
      <w:r w:rsidR="00980284" w:rsidRPr="00BE6C27">
        <w:t>produces</w:t>
      </w:r>
      <w:r w:rsidRPr="00BE6C27">
        <w:t xml:space="preserve"> only one product. </w:t>
      </w:r>
      <w:r w:rsidR="000F512E" w:rsidRPr="00BE6C27">
        <w:t>Mexico</w:t>
      </w:r>
      <w:r w:rsidR="00BE6C27">
        <w:t xml:space="preserve"> </w:t>
      </w:r>
      <w:r w:rsidR="000F512E" w:rsidRPr="00BE6C27">
        <w:t xml:space="preserve">and India </w:t>
      </w:r>
      <w:r w:rsidR="00980284" w:rsidRPr="00BE6C27">
        <w:t xml:space="preserve">produce only </w:t>
      </w:r>
      <w:proofErr w:type="spellStart"/>
      <w:r w:rsidRPr="00BE6C27">
        <w:t>Highcal</w:t>
      </w:r>
      <w:proofErr w:type="spellEnd"/>
      <w:r w:rsidRPr="00BE6C27">
        <w:t xml:space="preserve"> while </w:t>
      </w:r>
      <w:r w:rsidR="000F512E" w:rsidRPr="00BE6C27">
        <w:t>Germany</w:t>
      </w:r>
      <w:r w:rsidR="00980284" w:rsidRPr="00BE6C27">
        <w:t xml:space="preserve"> produce</w:t>
      </w:r>
      <w:r w:rsidR="000F512E" w:rsidRPr="00BE6C27">
        <w:t>s</w:t>
      </w:r>
      <w:r w:rsidR="00980284" w:rsidRPr="00BE6C27">
        <w:t xml:space="preserve"> only </w:t>
      </w:r>
      <w:r w:rsidRPr="00BE6C27">
        <w:t>relax</w:t>
      </w:r>
      <w:r w:rsidR="00980284" w:rsidRPr="00BE6C27">
        <w:t>.</w:t>
      </w:r>
      <w:r w:rsidR="00BE6C27">
        <w:t xml:space="preserve"> </w:t>
      </w:r>
      <w:r w:rsidR="000F512E" w:rsidRPr="00BE6C27">
        <w:t xml:space="preserve">In general a reduction of duties is likely to lead to a consolidation of global supply </w:t>
      </w:r>
      <w:r w:rsidR="00BE6C27">
        <w:t>chain</w:t>
      </w:r>
      <w:r w:rsidR="000F512E" w:rsidRPr="00BE6C27">
        <w:t xml:space="preserve"> networks.</w:t>
      </w:r>
    </w:p>
    <w:p w:rsidR="00EF5F45" w:rsidRPr="00BE6C27" w:rsidRDefault="00EF5F45" w:rsidP="00EF5F45">
      <w:pPr>
        <w:ind w:left="720"/>
      </w:pPr>
    </w:p>
    <w:p w:rsidR="00EF5F45" w:rsidRPr="00BE6C27" w:rsidRDefault="00EF5F45" w:rsidP="009C5575"/>
    <w:p w:rsidR="0052461D" w:rsidRPr="00BE6C27" w:rsidRDefault="0052461D" w:rsidP="0052461D">
      <w:pPr>
        <w:numPr>
          <w:ilvl w:val="0"/>
          <w:numId w:val="1"/>
        </w:numPr>
      </w:pPr>
      <w:r w:rsidRPr="00BE6C27">
        <w:t>The analysis has assumed that each plant has a100 percent yield (percent output of acceptable quality). How would you modify your analysis to account for yield differences across plants?</w:t>
      </w:r>
    </w:p>
    <w:p w:rsidR="00E45F6E" w:rsidRPr="00BE6C27" w:rsidRDefault="00E45F6E" w:rsidP="00E45F6E">
      <w:pPr>
        <w:ind w:left="720"/>
      </w:pPr>
    </w:p>
    <w:p w:rsidR="00B5468B" w:rsidRPr="00BE6C27" w:rsidRDefault="00770D1B" w:rsidP="00770D1B">
      <w:pPr>
        <w:ind w:left="720"/>
      </w:pPr>
      <w:r w:rsidRPr="00BE6C27">
        <w:t>To adjust for yields less than 100</w:t>
      </w:r>
      <w:r w:rsidR="00BE6C27">
        <w:t xml:space="preserve"> percent</w:t>
      </w:r>
      <w:r w:rsidRPr="00BE6C27">
        <w:t>, the capacity of each plant could be adjusted down by the loss percentage. Another approach would be to leave capacity as stated but adjust the amount shipped down by the scrap percentage.</w:t>
      </w:r>
    </w:p>
    <w:p w:rsidR="00B5468B" w:rsidRPr="00BE6C27" w:rsidRDefault="00B5468B" w:rsidP="00B5468B"/>
    <w:p w:rsidR="0052461D" w:rsidRPr="00BE6C27" w:rsidRDefault="0052461D" w:rsidP="0052461D">
      <w:pPr>
        <w:numPr>
          <w:ilvl w:val="0"/>
          <w:numId w:val="1"/>
        </w:numPr>
      </w:pPr>
      <w:r w:rsidRPr="00BE6C27">
        <w:t xml:space="preserve">What other factors should be accounted </w:t>
      </w:r>
      <w:r w:rsidR="009F4ABB" w:rsidRPr="00BE6C27">
        <w:t>for</w:t>
      </w:r>
      <w:r w:rsidRPr="00BE6C27">
        <w:t xml:space="preserve"> when making your recommendations?</w:t>
      </w:r>
    </w:p>
    <w:p w:rsidR="00E45F6E" w:rsidRPr="00BE6C27" w:rsidRDefault="00E45F6E" w:rsidP="00E45F6E">
      <w:pPr>
        <w:ind w:left="720"/>
      </w:pPr>
    </w:p>
    <w:p w:rsidR="00EA01EB" w:rsidRPr="00BE6C27" w:rsidRDefault="00833F14" w:rsidP="00EA01EB">
      <w:pPr>
        <w:ind w:left="720"/>
      </w:pPr>
      <w:r w:rsidRPr="00BE6C27">
        <w:t>This global supply chain is exposed to a variety of risks as enumerated below. Supply chain decisions should be made after careful assessment of the likelihood of these events and the effectiveness of possible mitigation plans.</w:t>
      </w:r>
      <w:bookmarkStart w:id="0" w:name="_GoBack"/>
      <w:bookmarkEnd w:id="0"/>
    </w:p>
    <w:p w:rsidR="00833F14" w:rsidRPr="00BE6C27" w:rsidRDefault="00833F14" w:rsidP="00EA01EB">
      <w:pPr>
        <w:ind w:left="720"/>
      </w:pPr>
      <w:r w:rsidRPr="00BE6C27">
        <w:t>Disruptions</w:t>
      </w:r>
      <w:r w:rsidR="00BE6C27">
        <w:t>—</w:t>
      </w:r>
      <w:r w:rsidRPr="00BE6C27">
        <w:t xml:space="preserve">disasters, war, terrorism, </w:t>
      </w:r>
      <w:r w:rsidR="00BE6C27">
        <w:t xml:space="preserve">and </w:t>
      </w:r>
      <w:r w:rsidRPr="00BE6C27">
        <w:t>labor disputes</w:t>
      </w:r>
    </w:p>
    <w:p w:rsidR="00833F14" w:rsidRPr="00BE6C27" w:rsidRDefault="00833F14" w:rsidP="00EA01EB">
      <w:pPr>
        <w:ind w:left="720"/>
      </w:pPr>
      <w:r w:rsidRPr="00BE6C27">
        <w:t>Delays</w:t>
      </w:r>
      <w:r w:rsidR="00BE6C27">
        <w:t>—</w:t>
      </w:r>
      <w:r w:rsidRPr="00BE6C27">
        <w:t>inflexibility or poor yield of supply</w:t>
      </w:r>
      <w:r w:rsidR="00BE6C27">
        <w:t xml:space="preserve"> and</w:t>
      </w:r>
      <w:r w:rsidRPr="00BE6C27">
        <w:t xml:space="preserve"> insufficient supply</w:t>
      </w:r>
    </w:p>
    <w:p w:rsidR="00833F14" w:rsidRPr="00BE6C27" w:rsidRDefault="00833F14" w:rsidP="00EA01EB">
      <w:pPr>
        <w:ind w:left="720"/>
      </w:pPr>
      <w:r w:rsidRPr="00BE6C27">
        <w:t>Systems</w:t>
      </w:r>
      <w:r w:rsidR="00BE6C27">
        <w:t>—</w:t>
      </w:r>
      <w:r w:rsidRPr="00BE6C27">
        <w:t>IS breakdown</w:t>
      </w:r>
      <w:r w:rsidR="00BE6C27">
        <w:t xml:space="preserve"> and</w:t>
      </w:r>
      <w:r w:rsidRPr="00BE6C27">
        <w:t xml:space="preserve"> system integration issues</w:t>
      </w:r>
    </w:p>
    <w:p w:rsidR="00833F14" w:rsidRPr="00BE6C27" w:rsidRDefault="00833F14" w:rsidP="00EA01EB">
      <w:pPr>
        <w:ind w:left="720"/>
      </w:pPr>
      <w:r w:rsidRPr="00BE6C27">
        <w:t>Forecast</w:t>
      </w:r>
      <w:r w:rsidR="00BE6C27">
        <w:t>—</w:t>
      </w:r>
      <w:r w:rsidRPr="00BE6C27">
        <w:t>inaccurate forecasting</w:t>
      </w:r>
    </w:p>
    <w:p w:rsidR="00833F14" w:rsidRPr="00BE6C27" w:rsidRDefault="00833F14" w:rsidP="00EA01EB">
      <w:pPr>
        <w:ind w:left="720"/>
      </w:pPr>
      <w:r w:rsidRPr="00BE6C27">
        <w:t>Intellectual property</w:t>
      </w:r>
      <w:r w:rsidR="00BE6C27">
        <w:t>—</w:t>
      </w:r>
      <w:r w:rsidRPr="00BE6C27">
        <w:t>vertical integration and global sourcing</w:t>
      </w:r>
    </w:p>
    <w:p w:rsidR="00833F14" w:rsidRPr="00BE6C27" w:rsidRDefault="00833F14" w:rsidP="00EA01EB">
      <w:pPr>
        <w:ind w:left="720"/>
      </w:pPr>
      <w:r w:rsidRPr="00BE6C27">
        <w:t>Procurement</w:t>
      </w:r>
      <w:r w:rsidR="00BE6C27">
        <w:t>—</w:t>
      </w:r>
      <w:r w:rsidRPr="00BE6C27">
        <w:t>exchange rate movement</w:t>
      </w:r>
      <w:r w:rsidR="00BE6C27">
        <w:t xml:space="preserve"> and</w:t>
      </w:r>
      <w:r w:rsidRPr="00BE6C27">
        <w:t xml:space="preserve"> industry-wide capacity issues</w:t>
      </w:r>
    </w:p>
    <w:p w:rsidR="00833F14" w:rsidRPr="00BE6C27" w:rsidRDefault="00833F14" w:rsidP="00EA01EB">
      <w:pPr>
        <w:ind w:left="720"/>
      </w:pPr>
      <w:r w:rsidRPr="00BE6C27">
        <w:t>Receivables</w:t>
      </w:r>
      <w:r w:rsidR="00BE6C27">
        <w:t>—</w:t>
      </w:r>
      <w:r w:rsidRPr="00BE6C27">
        <w:t>number and financial strength of customers</w:t>
      </w:r>
    </w:p>
    <w:p w:rsidR="00833F14" w:rsidRPr="00BE6C27" w:rsidRDefault="00833F14" w:rsidP="00EA01EB">
      <w:pPr>
        <w:ind w:left="720"/>
      </w:pPr>
      <w:r w:rsidRPr="00BE6C27">
        <w:t>Inventory</w:t>
      </w:r>
      <w:r w:rsidR="00BE6C27">
        <w:t>—</w:t>
      </w:r>
      <w:r w:rsidRPr="00BE6C27">
        <w:t xml:space="preserve">rate of obsolescence, holding costs, </w:t>
      </w:r>
      <w:r w:rsidR="00BE6C27">
        <w:t xml:space="preserve">and </w:t>
      </w:r>
      <w:r w:rsidRPr="00BE6C27">
        <w:t>uncertainty of demand</w:t>
      </w:r>
    </w:p>
    <w:p w:rsidR="00833F14" w:rsidRPr="00BE6C27" w:rsidRDefault="00833F14" w:rsidP="00EA01EB">
      <w:pPr>
        <w:ind w:left="720"/>
      </w:pPr>
      <w:r w:rsidRPr="00BE6C27">
        <w:t>Capacity</w:t>
      </w:r>
      <w:r w:rsidR="00BE6C27">
        <w:t>—</w:t>
      </w:r>
      <w:r w:rsidRPr="00BE6C27">
        <w:t>cost and flexibility of capacity</w:t>
      </w:r>
    </w:p>
    <w:p w:rsidR="00EA01EB" w:rsidRPr="00BE6C27" w:rsidRDefault="00EA01EB" w:rsidP="00EA01EB"/>
    <w:sectPr w:rsidR="00EA01EB" w:rsidRPr="00BE6C27" w:rsidSect="00E641C8">
      <w:footerReference w:type="default" r:id="rId7"/>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45DBC" w:rsidRDefault="00445DBC">
      <w:r>
        <w:separator/>
      </w:r>
    </w:p>
  </w:endnote>
  <w:endnote w:type="continuationSeparator" w:id="0">
    <w:p w:rsidR="00445DBC" w:rsidRDefault="00445D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F585B" w:rsidRDefault="003F585B" w:rsidP="003F585B">
    <w:pPr>
      <w:pStyle w:val="Footer"/>
      <w:tabs>
        <w:tab w:val="left" w:pos="6090"/>
      </w:tabs>
    </w:pPr>
    <w:r>
      <w:t>Copyright © 2019 Pearson Education, Inc.</w:t>
    </w:r>
    <w:r>
      <w:tab/>
    </w:r>
    <w:r>
      <w:tab/>
    </w:r>
    <w:r>
      <w:tab/>
    </w:r>
    <w:r>
      <w:rPr>
        <w:noProof/>
      </w:rPr>
      <w:drawing>
        <wp:inline distT="0" distB="0" distL="0" distR="0" wp14:anchorId="398A218C" wp14:editId="0335BAA0">
          <wp:extent cx="647700" cy="457200"/>
          <wp:effectExtent l="0" t="0" r="0" b="0"/>
          <wp:docPr id="2" name="Picture 2" descr="AL1111843_High 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L1111843_High Re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7700" cy="457200"/>
                  </a:xfrm>
                  <a:prstGeom prst="rect">
                    <a:avLst/>
                  </a:prstGeom>
                  <a:noFill/>
                  <a:ln>
                    <a:noFill/>
                  </a:ln>
                </pic:spPr>
              </pic:pic>
            </a:graphicData>
          </a:graphic>
        </wp:inline>
      </w:drawing>
    </w:r>
  </w:p>
  <w:p w:rsidR="007C0B2E" w:rsidRDefault="007C0B2E">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45DBC" w:rsidRDefault="00445DBC">
      <w:r>
        <w:separator/>
      </w:r>
    </w:p>
  </w:footnote>
  <w:footnote w:type="continuationSeparator" w:id="0">
    <w:p w:rsidR="00445DBC" w:rsidRDefault="00445DBC">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3D64CA"/>
    <w:multiLevelType w:val="hybridMultilevel"/>
    <w:tmpl w:val="B622E60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52461D"/>
    <w:rsid w:val="0005684F"/>
    <w:rsid w:val="00077C4E"/>
    <w:rsid w:val="000F512E"/>
    <w:rsid w:val="0020179D"/>
    <w:rsid w:val="00237073"/>
    <w:rsid w:val="002672A3"/>
    <w:rsid w:val="00330BAE"/>
    <w:rsid w:val="003F585B"/>
    <w:rsid w:val="00403D8A"/>
    <w:rsid w:val="00415FBC"/>
    <w:rsid w:val="00445DBC"/>
    <w:rsid w:val="00485F0B"/>
    <w:rsid w:val="004B48E8"/>
    <w:rsid w:val="0052461D"/>
    <w:rsid w:val="00593671"/>
    <w:rsid w:val="00621898"/>
    <w:rsid w:val="006B004C"/>
    <w:rsid w:val="006C3D88"/>
    <w:rsid w:val="007320AF"/>
    <w:rsid w:val="00770D1B"/>
    <w:rsid w:val="00786421"/>
    <w:rsid w:val="007A228B"/>
    <w:rsid w:val="007C0B2E"/>
    <w:rsid w:val="00805724"/>
    <w:rsid w:val="00833F14"/>
    <w:rsid w:val="00834FE8"/>
    <w:rsid w:val="00852D26"/>
    <w:rsid w:val="0089140C"/>
    <w:rsid w:val="008A7B63"/>
    <w:rsid w:val="00980284"/>
    <w:rsid w:val="009C5575"/>
    <w:rsid w:val="009C5F80"/>
    <w:rsid w:val="009F4ABB"/>
    <w:rsid w:val="00A835A2"/>
    <w:rsid w:val="00AB64EE"/>
    <w:rsid w:val="00B37B4F"/>
    <w:rsid w:val="00B5468B"/>
    <w:rsid w:val="00B60510"/>
    <w:rsid w:val="00B822B2"/>
    <w:rsid w:val="00BA5AD5"/>
    <w:rsid w:val="00BA6235"/>
    <w:rsid w:val="00BC1EBF"/>
    <w:rsid w:val="00BD1991"/>
    <w:rsid w:val="00BE6C27"/>
    <w:rsid w:val="00BF4325"/>
    <w:rsid w:val="00C42EE7"/>
    <w:rsid w:val="00CD6EB9"/>
    <w:rsid w:val="00D25C1E"/>
    <w:rsid w:val="00DA3728"/>
    <w:rsid w:val="00DC6B33"/>
    <w:rsid w:val="00E24DE9"/>
    <w:rsid w:val="00E45F6E"/>
    <w:rsid w:val="00E641C8"/>
    <w:rsid w:val="00E85A27"/>
    <w:rsid w:val="00E86F38"/>
    <w:rsid w:val="00EA01EB"/>
    <w:rsid w:val="00EB7BB0"/>
    <w:rsid w:val="00EF5F45"/>
    <w:rsid w:val="00F91E96"/>
    <w:rsid w:val="00FB6CC3"/>
    <w:rsid w:val="00FE572B"/>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6FEB2FEF-20A9-4DDC-98AE-3D8255E2C2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641C8"/>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330B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rsid w:val="00330BAE"/>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Header">
    <w:name w:val="header"/>
    <w:basedOn w:val="Normal"/>
    <w:rsid w:val="00593671"/>
    <w:pPr>
      <w:tabs>
        <w:tab w:val="center" w:pos="4320"/>
        <w:tab w:val="right" w:pos="8640"/>
      </w:tabs>
    </w:pPr>
  </w:style>
  <w:style w:type="paragraph" w:styleId="Footer">
    <w:name w:val="footer"/>
    <w:basedOn w:val="Normal"/>
    <w:link w:val="FooterChar"/>
    <w:rsid w:val="00593671"/>
    <w:pPr>
      <w:tabs>
        <w:tab w:val="center" w:pos="4320"/>
        <w:tab w:val="right" w:pos="8640"/>
      </w:tabs>
    </w:pPr>
  </w:style>
  <w:style w:type="paragraph" w:styleId="BalloonText">
    <w:name w:val="Balloon Text"/>
    <w:basedOn w:val="Normal"/>
    <w:link w:val="BalloonTextChar"/>
    <w:uiPriority w:val="99"/>
    <w:semiHidden/>
    <w:unhideWhenUsed/>
    <w:rsid w:val="00A835A2"/>
    <w:rPr>
      <w:rFonts w:ascii="Tahoma" w:hAnsi="Tahoma" w:cs="Tahoma"/>
      <w:sz w:val="16"/>
      <w:szCs w:val="16"/>
    </w:rPr>
  </w:style>
  <w:style w:type="character" w:customStyle="1" w:styleId="BalloonTextChar">
    <w:name w:val="Balloon Text Char"/>
    <w:basedOn w:val="DefaultParagraphFont"/>
    <w:link w:val="BalloonText"/>
    <w:uiPriority w:val="99"/>
    <w:semiHidden/>
    <w:rsid w:val="00A835A2"/>
    <w:rPr>
      <w:rFonts w:ascii="Tahoma" w:hAnsi="Tahoma" w:cs="Tahoma"/>
      <w:sz w:val="16"/>
      <w:szCs w:val="16"/>
    </w:rPr>
  </w:style>
  <w:style w:type="character" w:customStyle="1" w:styleId="FooterChar">
    <w:name w:val="Footer Char"/>
    <w:basedOn w:val="DefaultParagraphFont"/>
    <w:link w:val="Footer"/>
    <w:uiPriority w:val="99"/>
    <w:rsid w:val="00852D26"/>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128475">
      <w:bodyDiv w:val="1"/>
      <w:marLeft w:val="0"/>
      <w:marRight w:val="0"/>
      <w:marTop w:val="0"/>
      <w:marBottom w:val="0"/>
      <w:divBdr>
        <w:top w:val="none" w:sz="0" w:space="0" w:color="auto"/>
        <w:left w:val="none" w:sz="0" w:space="0" w:color="auto"/>
        <w:bottom w:val="none" w:sz="0" w:space="0" w:color="auto"/>
        <w:right w:val="none" w:sz="0" w:space="0" w:color="auto"/>
      </w:divBdr>
    </w:div>
    <w:div w:id="133836091">
      <w:bodyDiv w:val="1"/>
      <w:marLeft w:val="0"/>
      <w:marRight w:val="0"/>
      <w:marTop w:val="0"/>
      <w:marBottom w:val="0"/>
      <w:divBdr>
        <w:top w:val="none" w:sz="0" w:space="0" w:color="auto"/>
        <w:left w:val="none" w:sz="0" w:space="0" w:color="auto"/>
        <w:bottom w:val="none" w:sz="0" w:space="0" w:color="auto"/>
        <w:right w:val="none" w:sz="0" w:space="0" w:color="auto"/>
      </w:divBdr>
    </w:div>
    <w:div w:id="403331885">
      <w:bodyDiv w:val="1"/>
      <w:marLeft w:val="0"/>
      <w:marRight w:val="0"/>
      <w:marTop w:val="0"/>
      <w:marBottom w:val="0"/>
      <w:divBdr>
        <w:top w:val="none" w:sz="0" w:space="0" w:color="auto"/>
        <w:left w:val="none" w:sz="0" w:space="0" w:color="auto"/>
        <w:bottom w:val="none" w:sz="0" w:space="0" w:color="auto"/>
        <w:right w:val="none" w:sz="0" w:space="0" w:color="auto"/>
      </w:divBdr>
    </w:div>
    <w:div w:id="604922931">
      <w:bodyDiv w:val="1"/>
      <w:marLeft w:val="0"/>
      <w:marRight w:val="0"/>
      <w:marTop w:val="0"/>
      <w:marBottom w:val="0"/>
      <w:divBdr>
        <w:top w:val="none" w:sz="0" w:space="0" w:color="auto"/>
        <w:left w:val="none" w:sz="0" w:space="0" w:color="auto"/>
        <w:bottom w:val="none" w:sz="0" w:space="0" w:color="auto"/>
        <w:right w:val="none" w:sz="0" w:space="0" w:color="auto"/>
      </w:divBdr>
    </w:div>
    <w:div w:id="630211617">
      <w:bodyDiv w:val="1"/>
      <w:marLeft w:val="0"/>
      <w:marRight w:val="0"/>
      <w:marTop w:val="0"/>
      <w:marBottom w:val="0"/>
      <w:divBdr>
        <w:top w:val="none" w:sz="0" w:space="0" w:color="auto"/>
        <w:left w:val="none" w:sz="0" w:space="0" w:color="auto"/>
        <w:bottom w:val="none" w:sz="0" w:space="0" w:color="auto"/>
        <w:right w:val="none" w:sz="0" w:space="0" w:color="auto"/>
      </w:divBdr>
    </w:div>
    <w:div w:id="703604911">
      <w:bodyDiv w:val="1"/>
      <w:marLeft w:val="0"/>
      <w:marRight w:val="0"/>
      <w:marTop w:val="0"/>
      <w:marBottom w:val="0"/>
      <w:divBdr>
        <w:top w:val="none" w:sz="0" w:space="0" w:color="auto"/>
        <w:left w:val="none" w:sz="0" w:space="0" w:color="auto"/>
        <w:bottom w:val="none" w:sz="0" w:space="0" w:color="auto"/>
        <w:right w:val="none" w:sz="0" w:space="0" w:color="auto"/>
      </w:divBdr>
    </w:div>
    <w:div w:id="1180508326">
      <w:bodyDiv w:val="1"/>
      <w:marLeft w:val="0"/>
      <w:marRight w:val="0"/>
      <w:marTop w:val="0"/>
      <w:marBottom w:val="0"/>
      <w:divBdr>
        <w:top w:val="none" w:sz="0" w:space="0" w:color="auto"/>
        <w:left w:val="none" w:sz="0" w:space="0" w:color="auto"/>
        <w:bottom w:val="none" w:sz="0" w:space="0" w:color="auto"/>
        <w:right w:val="none" w:sz="0" w:space="0" w:color="auto"/>
      </w:divBdr>
    </w:div>
    <w:div w:id="1268808591">
      <w:bodyDiv w:val="1"/>
      <w:marLeft w:val="0"/>
      <w:marRight w:val="0"/>
      <w:marTop w:val="0"/>
      <w:marBottom w:val="0"/>
      <w:divBdr>
        <w:top w:val="none" w:sz="0" w:space="0" w:color="auto"/>
        <w:left w:val="none" w:sz="0" w:space="0" w:color="auto"/>
        <w:bottom w:val="none" w:sz="0" w:space="0" w:color="auto"/>
        <w:right w:val="none" w:sz="0" w:space="0" w:color="auto"/>
      </w:divBdr>
    </w:div>
    <w:div w:id="1314025817">
      <w:bodyDiv w:val="1"/>
      <w:marLeft w:val="0"/>
      <w:marRight w:val="0"/>
      <w:marTop w:val="0"/>
      <w:marBottom w:val="0"/>
      <w:divBdr>
        <w:top w:val="none" w:sz="0" w:space="0" w:color="auto"/>
        <w:left w:val="none" w:sz="0" w:space="0" w:color="auto"/>
        <w:bottom w:val="none" w:sz="0" w:space="0" w:color="auto"/>
        <w:right w:val="none" w:sz="0" w:space="0" w:color="auto"/>
      </w:divBdr>
    </w:div>
    <w:div w:id="1372416036">
      <w:bodyDiv w:val="1"/>
      <w:marLeft w:val="0"/>
      <w:marRight w:val="0"/>
      <w:marTop w:val="0"/>
      <w:marBottom w:val="0"/>
      <w:divBdr>
        <w:top w:val="none" w:sz="0" w:space="0" w:color="auto"/>
        <w:left w:val="none" w:sz="0" w:space="0" w:color="auto"/>
        <w:bottom w:val="none" w:sz="0" w:space="0" w:color="auto"/>
        <w:right w:val="none" w:sz="0" w:space="0" w:color="auto"/>
      </w:divBdr>
    </w:div>
    <w:div w:id="1542547312">
      <w:bodyDiv w:val="1"/>
      <w:marLeft w:val="0"/>
      <w:marRight w:val="0"/>
      <w:marTop w:val="0"/>
      <w:marBottom w:val="0"/>
      <w:divBdr>
        <w:top w:val="none" w:sz="0" w:space="0" w:color="auto"/>
        <w:left w:val="none" w:sz="0" w:space="0" w:color="auto"/>
        <w:bottom w:val="none" w:sz="0" w:space="0" w:color="auto"/>
        <w:right w:val="none" w:sz="0" w:space="0" w:color="auto"/>
      </w:divBdr>
    </w:div>
    <w:div w:id="1918052967">
      <w:bodyDiv w:val="1"/>
      <w:marLeft w:val="0"/>
      <w:marRight w:val="0"/>
      <w:marTop w:val="0"/>
      <w:marBottom w:val="0"/>
      <w:divBdr>
        <w:top w:val="none" w:sz="0" w:space="0" w:color="auto"/>
        <w:left w:val="none" w:sz="0" w:space="0" w:color="auto"/>
        <w:bottom w:val="none" w:sz="0" w:space="0" w:color="auto"/>
        <w:right w:val="none" w:sz="0" w:space="0" w:color="auto"/>
      </w:divBdr>
    </w:div>
    <w:div w:id="2138330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28</TotalTime>
  <Pages>3</Pages>
  <Words>782</Words>
  <Characters>4458</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Chapter 6 BioPharma Case discussion questions</vt:lpstr>
    </vt:vector>
  </TitlesOfParts>
  <Company>UCO</Company>
  <LinksUpToDate>false</LinksUpToDate>
  <CharactersWithSpaces>5230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 6 BioPharma Case discussion questions</dc:title>
  <dc:subject>Supply Chain Management - 5th edition</dc:subject>
  <dc:creator>Jay Mabe</dc:creator>
  <cp:lastModifiedBy>Mirano, Ronel</cp:lastModifiedBy>
  <cp:revision>10</cp:revision>
  <dcterms:created xsi:type="dcterms:W3CDTF">2014-06-13T17:53:00Z</dcterms:created>
  <dcterms:modified xsi:type="dcterms:W3CDTF">2017-10-13T12:36:00Z</dcterms:modified>
</cp:coreProperties>
</file>